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226D15">
      <w:pPr>
        <w:keepNext w:val="0"/>
        <w:keepLines w:val="0"/>
        <w:pageBreakBefore w:val="0"/>
        <w:widowControl w:val="0"/>
        <w:kinsoku/>
        <w:wordWrap/>
        <w:overflowPunct/>
        <w:topLinePunct w:val="0"/>
        <w:autoSpaceDE/>
        <w:autoSpaceDN/>
        <w:bidi w:val="0"/>
        <w:spacing w:line="440" w:lineRule="exact"/>
        <w:jc w:val="center"/>
        <w:textAlignment w:val="auto"/>
        <w:outlineLvl w:val="9"/>
        <w:rPr>
          <w:rFonts w:hint="eastAsia" w:ascii="方正小标宋简体" w:hAnsi="方正小标宋简体" w:eastAsia="方正小标宋简体" w:cs="方正小标宋简体"/>
          <w:i w:val="0"/>
          <w:color w:val="000000"/>
          <w:kern w:val="0"/>
          <w:sz w:val="36"/>
          <w:szCs w:val="36"/>
          <w:u w:val="none"/>
          <w:lang w:val="en-US" w:eastAsia="zh-CN" w:bidi="ar"/>
        </w:rPr>
      </w:pPr>
      <w:r>
        <w:rPr>
          <w:rFonts w:hint="eastAsia" w:ascii="方正小标宋简体" w:hAnsi="方正小标宋简体" w:eastAsia="方正小标宋简体" w:cs="方正小标宋简体"/>
          <w:i w:val="0"/>
          <w:color w:val="000000"/>
          <w:kern w:val="0"/>
          <w:sz w:val="36"/>
          <w:szCs w:val="36"/>
          <w:u w:val="none"/>
          <w:lang w:val="en-US" w:eastAsia="zh-CN" w:bidi="ar"/>
        </w:rPr>
        <w:t>区政府办公室2024年市政府工作报告重点工作落实情况表（第四季度）</w:t>
      </w:r>
    </w:p>
    <w:p w14:paraId="1A84DEF9">
      <w:pPr>
        <w:keepNext w:val="0"/>
        <w:keepLines w:val="0"/>
        <w:pageBreakBefore w:val="0"/>
        <w:widowControl w:val="0"/>
        <w:kinsoku/>
        <w:wordWrap/>
        <w:overflowPunct/>
        <w:topLinePunct w:val="0"/>
        <w:autoSpaceDE/>
        <w:autoSpaceDN/>
        <w:bidi w:val="0"/>
        <w:spacing w:line="440" w:lineRule="exact"/>
        <w:jc w:val="center"/>
        <w:textAlignment w:val="auto"/>
        <w:outlineLvl w:val="9"/>
        <w:rPr>
          <w:rFonts w:hint="eastAsia" w:ascii="方正小标宋简体" w:hAnsi="方正小标宋简体" w:eastAsia="方正小标宋简体" w:cs="方正小标宋简体"/>
          <w:i w:val="0"/>
          <w:color w:val="000000"/>
          <w:kern w:val="0"/>
          <w:sz w:val="36"/>
          <w:szCs w:val="36"/>
          <w:u w:val="none"/>
          <w:lang w:val="en-US" w:eastAsia="zh-CN" w:bidi="ar"/>
        </w:rPr>
      </w:pPr>
      <w:bookmarkStart w:id="0" w:name="_GoBack"/>
      <w:bookmarkEnd w:id="0"/>
    </w:p>
    <w:tbl>
      <w:tblPr>
        <w:tblStyle w:val="5"/>
        <w:tblW w:w="13246" w:type="dxa"/>
        <w:tblInd w:w="4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2"/>
        <w:gridCol w:w="1980"/>
        <w:gridCol w:w="3480"/>
        <w:gridCol w:w="1695"/>
        <w:gridCol w:w="5379"/>
      </w:tblGrid>
      <w:tr w14:paraId="57119E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712"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7093427E">
            <w:pPr>
              <w:keepNext w:val="0"/>
              <w:keepLines w:val="0"/>
              <w:widowControl/>
              <w:suppressLineNumbers w:val="0"/>
              <w:jc w:val="center"/>
              <w:textAlignment w:val="center"/>
            </w:pPr>
            <w:r>
              <w:rPr>
                <w:rFonts w:hint="eastAsia" w:ascii="黑体" w:hAnsi="宋体" w:eastAsia="黑体" w:cs="黑体"/>
                <w:i w:val="0"/>
                <w:color w:val="000000"/>
                <w:kern w:val="0"/>
                <w:sz w:val="24"/>
                <w:szCs w:val="24"/>
                <w:u w:val="none"/>
                <w:lang w:val="en-US" w:eastAsia="zh-CN" w:bidi="ar"/>
              </w:rPr>
              <w:t>序号</w:t>
            </w:r>
          </w:p>
        </w:tc>
        <w:tc>
          <w:tcPr>
            <w:tcW w:w="1980"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797B9441">
            <w:pPr>
              <w:keepNext w:val="0"/>
              <w:keepLines w:val="0"/>
              <w:widowControl/>
              <w:suppressLineNumbers w:val="0"/>
              <w:jc w:val="center"/>
              <w:textAlignment w:val="center"/>
            </w:pPr>
            <w:r>
              <w:rPr>
                <w:rFonts w:hint="eastAsia" w:ascii="黑体" w:hAnsi="宋体" w:eastAsia="黑体" w:cs="黑体"/>
                <w:i w:val="0"/>
                <w:color w:val="000000"/>
                <w:kern w:val="0"/>
                <w:sz w:val="24"/>
                <w:szCs w:val="24"/>
                <w:u w:val="none"/>
                <w:lang w:val="en-US" w:eastAsia="zh-CN" w:bidi="ar"/>
              </w:rPr>
              <w:t>任务来源</w:t>
            </w:r>
          </w:p>
        </w:tc>
        <w:tc>
          <w:tcPr>
            <w:tcW w:w="3480"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7818BDC5">
            <w:pPr>
              <w:keepNext w:val="0"/>
              <w:keepLines w:val="0"/>
              <w:widowControl/>
              <w:suppressLineNumbers w:val="0"/>
              <w:jc w:val="center"/>
              <w:textAlignment w:val="center"/>
            </w:pPr>
            <w:r>
              <w:rPr>
                <w:rFonts w:hint="eastAsia" w:ascii="黑体" w:hAnsi="宋体" w:eastAsia="黑体" w:cs="黑体"/>
                <w:i w:val="0"/>
                <w:color w:val="000000"/>
                <w:kern w:val="0"/>
                <w:sz w:val="24"/>
                <w:szCs w:val="24"/>
                <w:u w:val="none"/>
                <w:lang w:val="en-US" w:eastAsia="zh-CN" w:bidi="ar"/>
              </w:rPr>
              <w:t>市级任务内容</w:t>
            </w:r>
          </w:p>
        </w:tc>
        <w:tc>
          <w:tcPr>
            <w:tcW w:w="1695"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4FBFE244">
            <w:pPr>
              <w:keepNext w:val="0"/>
              <w:keepLines w:val="0"/>
              <w:widowControl/>
              <w:suppressLineNumbers w:val="0"/>
              <w:jc w:val="center"/>
              <w:textAlignment w:val="center"/>
            </w:pPr>
            <w:r>
              <w:rPr>
                <w:rFonts w:hint="eastAsia" w:ascii="黑体" w:hAnsi="宋体" w:eastAsia="黑体" w:cs="黑体"/>
                <w:i w:val="0"/>
                <w:color w:val="000000"/>
                <w:kern w:val="0"/>
                <w:sz w:val="24"/>
                <w:szCs w:val="24"/>
                <w:u w:val="none"/>
                <w:lang w:val="en-US" w:eastAsia="zh-CN" w:bidi="ar"/>
              </w:rPr>
              <w:t>区级责任部门</w:t>
            </w:r>
          </w:p>
        </w:tc>
        <w:tc>
          <w:tcPr>
            <w:tcW w:w="5379" w:type="dxa"/>
            <w:tcBorders>
              <w:top w:val="single" w:color="000000" w:sz="4" w:space="0"/>
              <w:left w:val="single" w:color="000000" w:sz="4" w:space="0"/>
              <w:bottom w:val="single" w:color="000000" w:sz="4" w:space="0"/>
              <w:right w:val="single" w:color="000000" w:sz="4" w:space="0"/>
            </w:tcBorders>
            <w:shd w:val="clear" w:color="auto" w:fill="D9D9D9"/>
            <w:vAlign w:val="center"/>
          </w:tcPr>
          <w:p w14:paraId="44605222">
            <w:pPr>
              <w:keepNext w:val="0"/>
              <w:keepLines w:val="0"/>
              <w:widowControl/>
              <w:suppressLineNumbers w:val="0"/>
              <w:jc w:val="center"/>
              <w:textAlignment w:val="center"/>
            </w:pPr>
            <w:r>
              <w:rPr>
                <w:rFonts w:hint="eastAsia" w:ascii="黑体" w:hAnsi="宋体" w:eastAsia="黑体" w:cs="黑体"/>
                <w:i w:val="0"/>
                <w:color w:val="000000"/>
                <w:kern w:val="0"/>
                <w:sz w:val="24"/>
                <w:szCs w:val="24"/>
                <w:u w:val="none"/>
                <w:lang w:val="en-US" w:eastAsia="zh-CN" w:bidi="ar"/>
              </w:rPr>
              <w:t>进展情况</w:t>
            </w:r>
          </w:p>
        </w:tc>
      </w:tr>
      <w:tr w14:paraId="2052A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3"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3A856">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i w:val="0"/>
                <w:color w:val="000000"/>
                <w:kern w:val="0"/>
                <w:sz w:val="24"/>
                <w:szCs w:val="24"/>
                <w:u w:val="none"/>
                <w:lang w:val="en-US" w:eastAsia="zh-CN" w:bidi="ar"/>
              </w:rPr>
              <w:t>1</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21881">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p>
          <w:p w14:paraId="49EA737F">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i w:val="0"/>
                <w:color w:val="000000"/>
                <w:kern w:val="0"/>
                <w:sz w:val="24"/>
                <w:szCs w:val="24"/>
                <w:u w:val="none"/>
                <w:lang w:val="en-US" w:eastAsia="zh-CN" w:bidi="ar"/>
              </w:rPr>
              <w:t>第279项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B0E07">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坚持和加强党的全面领导，更加深刻领悟</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两个确立</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的决定性意义，增强</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四个意识</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、坚定</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四个自信</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、做到</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两个维护，当好贯彻落实党中央决策部署的执行者、行动派、实干家，把对党忠诚体现到履职尽责全过程、各方面。</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9A9C03">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14:paraId="46E6E761">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C3FAA">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以习近平新时代中国特色社会主义思想为指导，全面贯彻落实党的二十大和二十届二中、三中全会精神，深入贯彻习近平总书记对北京重要讲话精神，把坚持高质量发展作为新时代的硬道理，把推进中国式现代化作为最大的政治，不折不扣落实“四个走在前”的要求，为中国式现代化的朝阳实践提供坚强保证。</w:t>
            </w:r>
          </w:p>
        </w:tc>
      </w:tr>
      <w:tr w14:paraId="40F58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6"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45B40">
            <w:pPr>
              <w:keepNext w:val="0"/>
              <w:keepLines w:val="0"/>
              <w:widowControl/>
              <w:suppressLineNumbers w:val="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color w:val="000000"/>
                <w:kern w:val="0"/>
                <w:sz w:val="24"/>
                <w:szCs w:val="24"/>
                <w:u w:val="none"/>
                <w:lang w:val="en-US" w:eastAsia="zh-CN" w:bidi="ar"/>
              </w:rPr>
              <w:t>2</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78FE99">
            <w:pPr>
              <w:keepNext w:val="0"/>
              <w:keepLines w:val="0"/>
              <w:widowControl/>
              <w:suppressLineNumbers w:val="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第280项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78F82C">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巩固拓展主题教育成果，抓好深化学习贯彻习近平新时代中国特色社会主义思想常态化制度建设意见落地落实，把主题教育期间行之有效的好做法以制度形式固化下来，坚持不懈用党的创新理论凝心铸魂。</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735B1">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14:paraId="17C740FD">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87E68">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坚持不懈用党的创新理论凝心铸魂，巩固拓展学习贯彻习近平新时代中国特色社会主义思想主题教育成果，严格执行</w:t>
            </w:r>
            <w:r>
              <w:rPr>
                <w:rFonts w:hint="eastAsia" w:eastAsia="仿宋_GB2312" w:cs="Times New Roman"/>
                <w:sz w:val="24"/>
                <w:szCs w:val="24"/>
                <w:lang w:eastAsia="zh-CN"/>
              </w:rPr>
              <w:t>“</w:t>
            </w:r>
            <w:r>
              <w:rPr>
                <w:rFonts w:hint="default" w:ascii="Times New Roman" w:hAnsi="Times New Roman" w:eastAsia="仿宋_GB2312" w:cs="Times New Roman"/>
                <w:sz w:val="24"/>
                <w:szCs w:val="24"/>
              </w:rPr>
              <w:t>第一议题</w:t>
            </w:r>
            <w:r>
              <w:rPr>
                <w:rFonts w:hint="eastAsia" w:eastAsia="仿宋_GB2312" w:cs="Times New Roman"/>
                <w:sz w:val="24"/>
                <w:szCs w:val="24"/>
                <w:lang w:eastAsia="zh-CN"/>
              </w:rPr>
              <w:t>”</w:t>
            </w:r>
            <w:r>
              <w:rPr>
                <w:rFonts w:hint="default" w:ascii="Times New Roman" w:hAnsi="Times New Roman" w:eastAsia="仿宋_GB2312" w:cs="Times New Roman"/>
                <w:sz w:val="24"/>
                <w:szCs w:val="24"/>
              </w:rPr>
              <w:t>制度，把学习领会习近平总书记重要讲话重要指示批示精神作为必修课，先学一步、学深一层，不断增强政治判断力、政治领悟力、政治执行力。全年组织开展区政府党组理论学习中心组学习14次、交流研讨3次。</w:t>
            </w:r>
          </w:p>
        </w:tc>
      </w:tr>
      <w:tr w14:paraId="36325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8"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45B4B">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3</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0DF81D">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第283项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6CE17">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依法接受市人大及其常委会监督，自觉接受市政协民主监督，认真办理市人大代表议案建议和市政协提案。</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6471E">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14:paraId="4173F8AB">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EDF52">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依法接受市人大及其常委会监督，自觉接受市政协民主监督，市</w:t>
            </w:r>
            <w:r>
              <w:rPr>
                <w:rFonts w:hint="eastAsia" w:eastAsia="仿宋_GB2312" w:cs="Times New Roman"/>
                <w:sz w:val="24"/>
                <w:szCs w:val="24"/>
                <w:lang w:eastAsia="zh-CN"/>
              </w:rPr>
              <w:t>“</w:t>
            </w:r>
            <w:r>
              <w:rPr>
                <w:rFonts w:hint="default" w:ascii="Times New Roman" w:hAnsi="Times New Roman" w:eastAsia="仿宋_GB2312" w:cs="Times New Roman"/>
                <w:sz w:val="24"/>
                <w:szCs w:val="24"/>
              </w:rPr>
              <w:t>两会</w:t>
            </w:r>
            <w:r>
              <w:rPr>
                <w:rFonts w:hint="eastAsia" w:eastAsia="仿宋_GB2312" w:cs="Times New Roman"/>
                <w:sz w:val="24"/>
                <w:szCs w:val="24"/>
                <w:lang w:eastAsia="zh-CN"/>
              </w:rPr>
              <w:t>”</w:t>
            </w:r>
            <w:r>
              <w:rPr>
                <w:rFonts w:hint="default" w:ascii="Times New Roman" w:hAnsi="Times New Roman" w:eastAsia="仿宋_GB2312" w:cs="Times New Roman"/>
                <w:sz w:val="24"/>
                <w:szCs w:val="24"/>
              </w:rPr>
              <w:t>期间64件代表建议、政协提案已全部按期办结。</w:t>
            </w:r>
          </w:p>
        </w:tc>
      </w:tr>
      <w:tr w14:paraId="229D8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4BACB5">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4</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539CD">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第289项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685DA">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深入践行</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四下基层</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工作制度，认真开展</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四不两直</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调研、蹲点式调研、解剖麻雀式调研，主动听民意、纾民困、解民忧。</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4BF38">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区政府办公室</w:t>
            </w:r>
          </w:p>
          <w:p w14:paraId="78AFE341">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各承办单位</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001AA">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区政府领导重点围绕促进朝阳经济高质量发展、促进城乡融合、保障改善民生等深入开展调查研究，对城中村改造、</w:t>
            </w:r>
            <w:r>
              <w:rPr>
                <w:rFonts w:hint="eastAsia" w:eastAsia="仿宋_GB2312" w:cs="Times New Roman"/>
                <w:sz w:val="24"/>
                <w:szCs w:val="24"/>
                <w:lang w:eastAsia="zh-CN"/>
              </w:rPr>
              <w:t>“</w:t>
            </w:r>
            <w:r>
              <w:rPr>
                <w:rFonts w:hint="default" w:ascii="Times New Roman" w:hAnsi="Times New Roman" w:eastAsia="仿宋_GB2312" w:cs="Times New Roman"/>
                <w:sz w:val="24"/>
                <w:szCs w:val="24"/>
              </w:rPr>
              <w:t>两区</w:t>
            </w:r>
            <w:r>
              <w:rPr>
                <w:rFonts w:hint="eastAsia" w:eastAsia="仿宋_GB2312" w:cs="Times New Roman"/>
                <w:sz w:val="24"/>
                <w:szCs w:val="24"/>
                <w:lang w:eastAsia="zh-CN"/>
              </w:rPr>
              <w:t>”</w:t>
            </w:r>
            <w:r>
              <w:rPr>
                <w:rFonts w:hint="default" w:ascii="Times New Roman" w:hAnsi="Times New Roman" w:eastAsia="仿宋_GB2312" w:cs="Times New Roman"/>
                <w:sz w:val="24"/>
                <w:szCs w:val="24"/>
              </w:rPr>
              <w:t>建设、消费提升、保障性住房建设、科技创新等进行深入调研，开展《朝阳区聚焦经济高质量发展，加快构建现代化产业体系的路径研究》等课题研究。强化一线调研，深入实际、深入基层、深入群众调查了解情况，抓好安全生产、接诉即办等工作，着力解决群众急难愁盼的难点问题，强化“走出去”调研，赴德国、法国开展国际化招商工</w:t>
            </w:r>
            <w:r>
              <w:rPr>
                <w:rFonts w:hint="default" w:ascii="Times New Roman" w:hAnsi="Times New Roman" w:eastAsia="仿宋_GB2312" w:cs="Times New Roman"/>
                <w:color w:val="auto"/>
                <w:sz w:val="24"/>
                <w:szCs w:val="24"/>
              </w:rPr>
              <w:t>作，围绕加快发展新质生产力赴江苏、上海等省市调研考察。区政府领导累计调研</w:t>
            </w:r>
            <w:r>
              <w:rPr>
                <w:rFonts w:hint="eastAsia" w:eastAsia="仿宋_GB2312" w:cs="Times New Roman"/>
                <w:color w:val="auto"/>
                <w:sz w:val="24"/>
                <w:szCs w:val="24"/>
                <w:lang w:val="en-US" w:eastAsia="zh-CN"/>
              </w:rPr>
              <w:t>1200</w:t>
            </w:r>
            <w:r>
              <w:rPr>
                <w:rFonts w:hint="default" w:ascii="Times New Roman" w:hAnsi="Times New Roman" w:eastAsia="仿宋_GB2312" w:cs="Times New Roman"/>
                <w:color w:val="auto"/>
                <w:sz w:val="24"/>
                <w:szCs w:val="24"/>
              </w:rPr>
              <w:t>余次，人均调研超过</w:t>
            </w:r>
            <w:r>
              <w:rPr>
                <w:rFonts w:hint="eastAsia" w:eastAsia="仿宋_GB2312" w:cs="Times New Roman"/>
                <w:color w:val="auto"/>
                <w:sz w:val="24"/>
                <w:szCs w:val="24"/>
                <w:lang w:val="en-US" w:eastAsia="zh-CN"/>
              </w:rPr>
              <w:t>60</w:t>
            </w:r>
            <w:r>
              <w:rPr>
                <w:rFonts w:hint="default" w:ascii="Times New Roman" w:hAnsi="Times New Roman" w:eastAsia="仿宋_GB2312" w:cs="Times New Roman"/>
                <w:color w:val="auto"/>
                <w:sz w:val="24"/>
                <w:szCs w:val="24"/>
              </w:rPr>
              <w:t>天。</w:t>
            </w:r>
          </w:p>
        </w:tc>
      </w:tr>
      <w:tr w14:paraId="18321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2"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02881">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5</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3C82B">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第290项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3F78C">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深入贯彻党的群众路线，准确把握新形势下群众工作的特点和规律，不断改进方式方法，切实提高群众工作水平。尊重人民首创精神，真心拜人民为师、虚心向人民学习，注重从群众的创造性实践中总结经验、汲取智慧，使各项政策举措更接地气、更得民心。</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0AA6D">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区政府办公室</w:t>
            </w:r>
          </w:p>
          <w:p w14:paraId="74E064D4">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14:paraId="720EA3F7">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D702A">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深入学习领会习近平总书记关于党的群众路线的重要论述，深刻理解新时代党的群众路线的丰富内涵、核心要义、实践要求，坚持调研开路，探索解决问题新方法，以问题为导向，发扬“四下基层”优良传统，大兴调研之风，走实新时代党的群众路线，真正破解群众急难愁盼问题。</w:t>
            </w:r>
          </w:p>
        </w:tc>
      </w:tr>
      <w:tr w14:paraId="52B2F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1"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FDC88">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6</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B5B59">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第291项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152B6">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加强干部队伍建设，敢于对标最佳、争创一流，提升专业素养、拓宽国际视野，增强对新生事物、前沿领域的敏锐性和理解力，着力打造一支与新时代首都发展要求相适应的公务员队伍。</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6DE3C">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14:paraId="24CDE4A8">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0BAED">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深入学习宣传贯彻党的二十届三中全会精神，切实把思想和行动统一到党中央决策部署上来，区政府领导带头到基层一线开展宣讲，教育引导政府系统广大党员干部群众更加深刻领悟</w:t>
            </w:r>
            <w:r>
              <w:rPr>
                <w:rFonts w:hint="eastAsia" w:eastAsia="仿宋_GB2312" w:cs="Times New Roman"/>
                <w:sz w:val="24"/>
                <w:szCs w:val="24"/>
                <w:lang w:eastAsia="zh-CN"/>
              </w:rPr>
              <w:t>“</w:t>
            </w:r>
            <w:r>
              <w:rPr>
                <w:rFonts w:hint="default" w:ascii="Times New Roman" w:hAnsi="Times New Roman" w:eastAsia="仿宋_GB2312" w:cs="Times New Roman"/>
                <w:sz w:val="24"/>
                <w:szCs w:val="24"/>
              </w:rPr>
              <w:t>两个确立</w:t>
            </w:r>
            <w:r>
              <w:rPr>
                <w:rFonts w:hint="eastAsia" w:eastAsia="仿宋_GB2312" w:cs="Times New Roman"/>
                <w:sz w:val="24"/>
                <w:szCs w:val="24"/>
                <w:lang w:eastAsia="zh-CN"/>
              </w:rPr>
              <w:t>”</w:t>
            </w:r>
            <w:r>
              <w:rPr>
                <w:rFonts w:hint="default" w:ascii="Times New Roman" w:hAnsi="Times New Roman" w:eastAsia="仿宋_GB2312" w:cs="Times New Roman"/>
                <w:sz w:val="24"/>
                <w:szCs w:val="24"/>
              </w:rPr>
              <w:t>的决定性意义，增强</w:t>
            </w:r>
            <w:r>
              <w:rPr>
                <w:rFonts w:hint="eastAsia" w:eastAsia="仿宋_GB2312" w:cs="Times New Roman"/>
                <w:sz w:val="24"/>
                <w:szCs w:val="24"/>
                <w:lang w:eastAsia="zh-CN"/>
              </w:rPr>
              <w:t>“</w:t>
            </w:r>
            <w:r>
              <w:rPr>
                <w:rFonts w:hint="default" w:ascii="Times New Roman" w:hAnsi="Times New Roman" w:eastAsia="仿宋_GB2312" w:cs="Times New Roman"/>
                <w:sz w:val="24"/>
                <w:szCs w:val="24"/>
              </w:rPr>
              <w:t>四个意识</w:t>
            </w:r>
            <w:r>
              <w:rPr>
                <w:rFonts w:hint="eastAsia" w:eastAsia="仿宋_GB2312" w:cs="Times New Roman"/>
                <w:sz w:val="24"/>
                <w:szCs w:val="24"/>
                <w:lang w:eastAsia="zh-CN"/>
              </w:rPr>
              <w:t>”</w:t>
            </w:r>
            <w:r>
              <w:rPr>
                <w:rFonts w:hint="default" w:ascii="Times New Roman" w:hAnsi="Times New Roman" w:eastAsia="仿宋_GB2312" w:cs="Times New Roman"/>
                <w:sz w:val="24"/>
                <w:szCs w:val="24"/>
              </w:rPr>
              <w:t>、坚定</w:t>
            </w:r>
            <w:r>
              <w:rPr>
                <w:rFonts w:hint="eastAsia" w:eastAsia="仿宋_GB2312" w:cs="Times New Roman"/>
                <w:sz w:val="24"/>
                <w:szCs w:val="24"/>
                <w:lang w:eastAsia="zh-CN"/>
              </w:rPr>
              <w:t>“</w:t>
            </w:r>
            <w:r>
              <w:rPr>
                <w:rFonts w:hint="default" w:ascii="Times New Roman" w:hAnsi="Times New Roman" w:eastAsia="仿宋_GB2312" w:cs="Times New Roman"/>
                <w:sz w:val="24"/>
                <w:szCs w:val="24"/>
              </w:rPr>
              <w:t>四个自信</w:t>
            </w:r>
            <w:r>
              <w:rPr>
                <w:rFonts w:hint="eastAsia" w:eastAsia="仿宋_GB2312" w:cs="Times New Roman"/>
                <w:sz w:val="24"/>
                <w:szCs w:val="24"/>
                <w:lang w:eastAsia="zh-CN"/>
              </w:rPr>
              <w:t>”</w:t>
            </w:r>
            <w:r>
              <w:rPr>
                <w:rFonts w:hint="default" w:ascii="Times New Roman" w:hAnsi="Times New Roman" w:eastAsia="仿宋_GB2312" w:cs="Times New Roman"/>
                <w:sz w:val="24"/>
                <w:szCs w:val="24"/>
              </w:rPr>
              <w:t>、做到</w:t>
            </w:r>
            <w:r>
              <w:rPr>
                <w:rFonts w:hint="eastAsia" w:eastAsia="仿宋_GB2312" w:cs="Times New Roman"/>
                <w:sz w:val="24"/>
                <w:szCs w:val="24"/>
                <w:lang w:eastAsia="zh-CN"/>
              </w:rPr>
              <w:t>“</w:t>
            </w:r>
            <w:r>
              <w:rPr>
                <w:rFonts w:hint="default" w:ascii="Times New Roman" w:hAnsi="Times New Roman" w:eastAsia="仿宋_GB2312" w:cs="Times New Roman"/>
                <w:sz w:val="24"/>
                <w:szCs w:val="24"/>
              </w:rPr>
              <w:t>两个维护</w:t>
            </w:r>
            <w:r>
              <w:rPr>
                <w:rFonts w:hint="eastAsia" w:eastAsia="仿宋_GB2312" w:cs="Times New Roman"/>
                <w:sz w:val="24"/>
                <w:szCs w:val="24"/>
                <w:lang w:eastAsia="zh-CN"/>
              </w:rPr>
              <w:t>”</w:t>
            </w:r>
            <w:r>
              <w:rPr>
                <w:rFonts w:hint="default" w:ascii="Times New Roman" w:hAnsi="Times New Roman" w:eastAsia="仿宋_GB2312" w:cs="Times New Roman"/>
                <w:sz w:val="24"/>
                <w:szCs w:val="24"/>
              </w:rPr>
              <w:t>，更好服务党和国家工作大局，汇聚起更加奋发有为推动新时代首都发展的强大共识。</w:t>
            </w:r>
          </w:p>
        </w:tc>
      </w:tr>
      <w:tr w14:paraId="57ED7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7"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229BA">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7</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18A20">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第292项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44608">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强化担当作为，增强向前一步的责任意识，充分发扬斗争精神，面对矛盾不逃避、遇到困难不退缩，以顽强斗争打开事业发展新局面。</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7F93B6">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14:paraId="40F63B2E">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55851">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全面把握新时代中国特色社会主义思想一系列新理念新思想新战略的实践要求，增强推动高质量发展、服务群众、防范化解风险本领，加强斗争精神和斗争本领养成，在学习实践中着力增强防风险、迎挑战、抗打压能力，及时填知识空白、补素质短板、强能力弱项，不断提高专业化水平，提升党员干部</w:t>
            </w:r>
            <w:r>
              <w:rPr>
                <w:rFonts w:hint="eastAsia" w:eastAsia="仿宋_GB2312" w:cs="Times New Roman"/>
                <w:sz w:val="24"/>
                <w:szCs w:val="24"/>
                <w:lang w:eastAsia="zh-CN"/>
              </w:rPr>
              <w:t>“</w:t>
            </w:r>
            <w:r>
              <w:rPr>
                <w:rFonts w:hint="default" w:ascii="Times New Roman" w:hAnsi="Times New Roman" w:eastAsia="仿宋_GB2312" w:cs="Times New Roman"/>
                <w:sz w:val="24"/>
                <w:szCs w:val="24"/>
              </w:rPr>
              <w:t>七种能力</w:t>
            </w:r>
            <w:r>
              <w:rPr>
                <w:rFonts w:hint="eastAsia" w:eastAsia="仿宋_GB2312" w:cs="Times New Roman"/>
                <w:sz w:val="24"/>
                <w:szCs w:val="24"/>
                <w:lang w:eastAsia="zh-CN"/>
              </w:rPr>
              <w:t>”</w:t>
            </w:r>
            <w:r>
              <w:rPr>
                <w:rFonts w:hint="default" w:ascii="Times New Roman" w:hAnsi="Times New Roman" w:eastAsia="仿宋_GB2312" w:cs="Times New Roman"/>
                <w:sz w:val="24"/>
                <w:szCs w:val="24"/>
              </w:rPr>
              <w:t>。</w:t>
            </w:r>
          </w:p>
        </w:tc>
      </w:tr>
      <w:tr w14:paraId="0E4FCA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39E0C">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8</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EE1EE">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第293项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8CC61">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始终保持锐意创新的勇气，勇于打破思维定式，善用改革的办法解难题、谋出路，提高创造性执行效能。</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BDCE6">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14:paraId="1D33A47D">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BEA03">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始终运用创新思维贯彻落实党中央决策部署，坚持创新在我国现代化建设全局中的核心地位，把发展基点放在创新上。勇于突破试错、主动求新求变，加强与外部的交流互动，不断提出新思路、开辟新领域、探索新路径，将创新思维转化为促进经济社会发展的强大动能。</w:t>
            </w:r>
          </w:p>
        </w:tc>
      </w:tr>
      <w:tr w14:paraId="2E2A3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2"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D80EF">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9</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0FEB1">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第294项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F57D48">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完善争先创优工作机制，优化绩效考核评价体系，用好大数据等技术手段，突出量化要求、过程管理和结果导向，健全奖惩分明的激励约束机制，努力营造干事创业的良好氛围。</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EE7CD">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14:paraId="2E63F4E6">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DA60A">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制定印发《朝阳区2024年市政府绩效考评体系分工方案》，对照市政府办公厅《2024年度区政府绩效管理考评事项评分标准》，持续跟进各项市绩效任务进展情况，积极推动任务落实。2.印发《朝阳区2024年度政府绩效管理考评工作实施方案》和《考评细则》，按照市区工作部署，已暂缓开展区政府年度绩效考评相关工作，并全面梳理绩效考评指标设定依据，为下一步精简考评事项做好准备。</w:t>
            </w:r>
          </w:p>
        </w:tc>
      </w:tr>
      <w:tr w14:paraId="58351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33A37">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10</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3C7A2">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第295项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6EA035">
            <w:pPr>
              <w:keepNext w:val="0"/>
              <w:keepLines w:val="0"/>
              <w:widowControl/>
              <w:suppressLineNumbers w:val="0"/>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牢固树立和践行正确政绩观，加强统筹调度，建立项目化、清单化的管理工作机制和政策实施效果评估机制，推动形成层层抓落实的良好局面。</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F58B60">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14:paraId="1A7CFA0C">
            <w:pPr>
              <w:keepNext w:val="0"/>
              <w:keepLines w:val="0"/>
              <w:widowControl/>
              <w:suppressLineNumbers w:val="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1E2AA">
            <w:pPr>
              <w:keepNext w:val="0"/>
              <w:keepLines w:val="0"/>
              <w:widowControl/>
              <w:suppressLineNumbers w:val="0"/>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聚焦职能职责，着力引导广大领导干部树立和践行正确的政绩观，加强统筹调度，制定市、区重大决策任务工作计划，目前各项工作均有序推进。同步督促全区各单位每月定期制定工作计划，建立项目化、清单化的管理工作机制，确保重点任务、重要政策有效落实，形成层层抓落实的良好局面。</w:t>
            </w:r>
          </w:p>
        </w:tc>
      </w:tr>
      <w:tr w14:paraId="77D63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1"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82F30D">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11</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27A30">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第296项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52094">
            <w:pPr>
              <w:keepNext w:val="0"/>
              <w:keepLines w:val="0"/>
              <w:widowControl/>
              <w:suppressLineNumbers w:val="0"/>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认真落实二十届中央纪委三次全会精神，始终保持永远在路上的清醒和坚定，层层压紧压实管党治党主体责任，坚持党建和业务工作两手抓、两促进，纵深推进政府系统全面从严治党。</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4E886">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14:paraId="7A15A079">
            <w:pPr>
              <w:keepNext w:val="0"/>
              <w:keepLines w:val="0"/>
              <w:widowControl/>
              <w:suppressLineNumbers w:val="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3C745">
            <w:pPr>
              <w:keepNext w:val="0"/>
              <w:keepLines w:val="0"/>
              <w:widowControl/>
              <w:suppressLineNumbers w:val="0"/>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深入学习贯彻习近平总书记关于党的建设的重要思想，认真落实新时代党的建设总要求，全链条压紧压实党建责任，把党建工作融入政府工作全过程各环节，以党纪学习教育为契机，逐章逐条学习《中国共产党纪律处分条例》，开展区政府党组党纪学习教育交流研讨2次，加强政府系统党员干部教育管理，抓好以案促学、以案说纪，让心存敬畏、手握戒尺真正成为日常自觉，不断提升依规依纪依法履职的能力和水平，营造风清气正、干事创业良好氛围。</w:t>
            </w:r>
          </w:p>
        </w:tc>
      </w:tr>
      <w:tr w14:paraId="61BE0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3"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1FB50">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12</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CB932">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第297项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61C5C">
            <w:pPr>
              <w:keepNext w:val="0"/>
              <w:keepLines w:val="0"/>
              <w:widowControl/>
              <w:suppressLineNumbers w:val="0"/>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严格落实中央八项规定精神，坚持纠</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四风</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与树新风并举，力戒形式主义、官僚主义，巩固拓展精文简会和基层减负成果，贯彻执行中央关于防治</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指尖上的形式主义</w:t>
            </w:r>
            <w:r>
              <w:rPr>
                <w:rFonts w:hint="eastAsia" w:ascii="Times New Roman" w:hAnsi="Times New Roman" w:eastAsia="仿宋_GB2312" w:cs="Times New Roman"/>
                <w:sz w:val="24"/>
                <w:szCs w:val="24"/>
                <w:lang w:eastAsia="zh-CN"/>
              </w:rPr>
              <w:t>”</w:t>
            </w:r>
            <w:r>
              <w:rPr>
                <w:rFonts w:hint="default" w:ascii="Times New Roman" w:hAnsi="Times New Roman" w:eastAsia="仿宋_GB2312" w:cs="Times New Roman"/>
                <w:sz w:val="24"/>
                <w:szCs w:val="24"/>
              </w:rPr>
              <w:t>的若干意见，严格落实规范社区和村级组织工作事务等一系列政策举措，推动作风建设常态化长效化。</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46CF6A">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区民政局</w:t>
            </w:r>
          </w:p>
          <w:p w14:paraId="4BDD98C8">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区农业农村局</w:t>
            </w:r>
          </w:p>
          <w:p w14:paraId="370AF13F">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14:paraId="4901A1D6">
            <w:pPr>
              <w:keepNext w:val="0"/>
              <w:keepLines w:val="0"/>
              <w:widowControl/>
              <w:suppressLineNumbers w:val="0"/>
              <w:jc w:val="center"/>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07178">
            <w:pPr>
              <w:keepNext w:val="0"/>
              <w:keepLines w:val="0"/>
              <w:widowControl/>
              <w:suppressLineNumbers w:val="0"/>
              <w:jc w:val="left"/>
              <w:textAlignment w:val="center"/>
              <w:rPr>
                <w:rFonts w:hint="default" w:ascii="Times New Roman" w:hAnsi="Times New Roman" w:eastAsia="仿宋_GB2312" w:cs="Times New Roman"/>
                <w:kern w:val="2"/>
                <w:sz w:val="24"/>
                <w:szCs w:val="24"/>
                <w:lang w:val="en-US" w:eastAsia="zh-CN" w:bidi="ar-SA"/>
              </w:rPr>
            </w:pPr>
            <w:r>
              <w:rPr>
                <w:rFonts w:hint="default" w:ascii="Times New Roman" w:hAnsi="Times New Roman" w:eastAsia="仿宋_GB2312" w:cs="Times New Roman"/>
                <w:sz w:val="24"/>
                <w:szCs w:val="24"/>
              </w:rPr>
              <w:t>1.学习贯彻党的二十届三中全会精神和习近平总书记关于整治形式主义为基层减负的重要指示精神，认真学习并严格执行中共中央办公厅、国务院办公厅关于《整治形式主义为基层减负若干规定》，以为基层减负为落脚点，坚持以上率下发挥示范带动作用，充分激发党员干部担当作为的积极性、主动性、创造性。2.严格落实中央八项规定及其实施细则精神，提高贯彻落实上级有关要求的自觉性。部署开展群众身边不正之风和腐败问题集中整治专项行动。3.制定印发《关于规范社区和村级组织工作事务、机制牌子和证明事项的实施方案》《社区和村级组织工作准入管理的实施办法（试行）》等一揽子社区减负文件。在全区社区、村全面铺开集中规范社区和村级组织工作事务、机制牌子和证明事项工作。</w:t>
            </w:r>
          </w:p>
        </w:tc>
      </w:tr>
      <w:tr w14:paraId="135F8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8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2DBBA">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13</w:t>
            </w:r>
          </w:p>
        </w:tc>
        <w:tc>
          <w:tcPr>
            <w:tcW w:w="19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AB1DE9">
            <w:pPr>
              <w:keepNext w:val="0"/>
              <w:keepLines w:val="0"/>
              <w:widowControl/>
              <w:suppressLineNumbers w:val="0"/>
              <w:jc w:val="center"/>
              <w:textAlignment w:val="center"/>
              <w:rPr>
                <w:rFonts w:hint="default" w:ascii="Times New Roman" w:hAnsi="Times New Roman" w:eastAsia="仿宋_GB2312" w:cs="Times New Roman"/>
                <w:i w:val="0"/>
                <w:color w:val="000000"/>
                <w:kern w:val="0"/>
                <w:sz w:val="24"/>
                <w:szCs w:val="24"/>
                <w:u w:val="none"/>
                <w:lang w:val="en-US" w:eastAsia="zh-CN" w:bidi="ar"/>
              </w:rPr>
            </w:pPr>
            <w:r>
              <w:rPr>
                <w:rFonts w:hint="default" w:ascii="Times New Roman" w:hAnsi="Times New Roman" w:eastAsia="仿宋_GB2312" w:cs="Times New Roman"/>
                <w:i w:val="0"/>
                <w:color w:val="000000"/>
                <w:kern w:val="0"/>
                <w:sz w:val="24"/>
                <w:szCs w:val="24"/>
                <w:u w:val="none"/>
                <w:lang w:val="en-US" w:eastAsia="zh-CN" w:bidi="ar"/>
              </w:rPr>
              <w:t>市政府工作报告重点工作</w:t>
            </w:r>
            <w:r>
              <w:rPr>
                <w:rFonts w:hint="default" w:ascii="Times New Roman" w:hAnsi="Times New Roman" w:eastAsia="仿宋_GB2312" w:cs="Times New Roman"/>
                <w:i w:val="0"/>
                <w:color w:val="000000"/>
                <w:kern w:val="0"/>
                <w:sz w:val="24"/>
                <w:szCs w:val="24"/>
                <w:u w:val="none"/>
                <w:lang w:val="en-US" w:eastAsia="zh-CN" w:bidi="ar"/>
              </w:rPr>
              <w:br w:type="textWrapping"/>
            </w:r>
            <w:r>
              <w:rPr>
                <w:rFonts w:hint="default" w:ascii="Times New Roman" w:hAnsi="Times New Roman" w:eastAsia="仿宋_GB2312" w:cs="Times New Roman"/>
                <w:i w:val="0"/>
                <w:color w:val="000000"/>
                <w:kern w:val="0"/>
                <w:sz w:val="24"/>
                <w:szCs w:val="24"/>
                <w:u w:val="none"/>
                <w:lang w:val="en-US" w:eastAsia="zh-CN" w:bidi="ar"/>
              </w:rPr>
              <w:t>第</w:t>
            </w:r>
            <w:r>
              <w:rPr>
                <w:rFonts w:hint="eastAsia" w:ascii="Times New Roman" w:hAnsi="Times New Roman" w:eastAsia="仿宋_GB2312" w:cs="Times New Roman"/>
                <w:i w:val="0"/>
                <w:color w:val="000000"/>
                <w:kern w:val="0"/>
                <w:sz w:val="24"/>
                <w:szCs w:val="24"/>
                <w:u w:val="none"/>
                <w:lang w:val="en-US" w:eastAsia="zh-CN" w:bidi="ar"/>
              </w:rPr>
              <w:t>302</w:t>
            </w:r>
            <w:r>
              <w:rPr>
                <w:rFonts w:hint="default" w:ascii="Times New Roman" w:hAnsi="Times New Roman" w:eastAsia="仿宋_GB2312" w:cs="Times New Roman"/>
                <w:i w:val="0"/>
                <w:color w:val="000000"/>
                <w:kern w:val="0"/>
                <w:sz w:val="24"/>
                <w:szCs w:val="24"/>
                <w:u w:val="none"/>
                <w:lang w:val="en-US" w:eastAsia="zh-CN" w:bidi="ar"/>
              </w:rPr>
              <w:t>项</w:t>
            </w:r>
          </w:p>
        </w:tc>
        <w:tc>
          <w:tcPr>
            <w:tcW w:w="3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2A5C2">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一体推进不敢腐、不能腐、不想腐，用制度刚性防止权力任性，深化重点领域廉政风险防控，加强新时代廉洁文化建设，严格干部教育管理监督，保持清正廉洁的政治本色。</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65B521">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各部门</w:t>
            </w:r>
          </w:p>
          <w:p w14:paraId="2A719BFF">
            <w:pPr>
              <w:keepNext w:val="0"/>
              <w:keepLines w:val="0"/>
              <w:widowControl/>
              <w:suppressLineNumbers w:val="0"/>
              <w:jc w:val="center"/>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各街乡</w:t>
            </w:r>
          </w:p>
        </w:tc>
        <w:tc>
          <w:tcPr>
            <w:tcW w:w="53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1EA0A">
            <w:pPr>
              <w:keepNext w:val="0"/>
              <w:keepLines w:val="0"/>
              <w:widowControl/>
              <w:suppressLineNumbers w:val="0"/>
              <w:jc w:val="left"/>
              <w:textAlignment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传达学习习近平总书记对党纪学习教育的重要指示精神及中央、市委、区委党的建设工作领导小组会议精神，将党纪学习教育融入日常、抓在经常，持续优化政治生态。持续加强新时代廉洁文化建设，把加强廉洁文化建设作为一体推进不敢腐、不能腐、不想腐的基础性工程抓紧抓实抓好，营造崇廉拒腐的良好风尚。</w:t>
            </w:r>
          </w:p>
        </w:tc>
      </w:tr>
    </w:tbl>
    <w:p w14:paraId="4567F74F"/>
    <w:sectPr>
      <w:footerReference r:id="rId3" w:type="default"/>
      <w:pgSz w:w="16838" w:h="11906" w:orient="landscape"/>
      <w:pgMar w:top="1531" w:right="1417" w:bottom="1531" w:left="1417" w:header="851" w:footer="992" w:gutter="0"/>
      <w:pgNumType w:fmt="decimal"/>
      <w:cols w:space="0" w:num="1"/>
      <w:rtlGutter w:val="0"/>
      <w:docGrid w:type="linesAndChars" w:linePitch="315" w:charSpace="11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swiss"/>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swiss"/>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3C993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4091BF">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94091BF">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mZGQ0OTU1ZjliNDhjYWVhYmEzOTY0ODBjZTJkODMifQ=="/>
  </w:docVars>
  <w:rsids>
    <w:rsidRoot w:val="6C4410DB"/>
    <w:rsid w:val="06344057"/>
    <w:rsid w:val="0EF65608"/>
    <w:rsid w:val="1503207E"/>
    <w:rsid w:val="1DD82FFB"/>
    <w:rsid w:val="28904697"/>
    <w:rsid w:val="28B231ED"/>
    <w:rsid w:val="2CD6778C"/>
    <w:rsid w:val="2D8F5402"/>
    <w:rsid w:val="322D28B8"/>
    <w:rsid w:val="323E3746"/>
    <w:rsid w:val="376C7909"/>
    <w:rsid w:val="39285E78"/>
    <w:rsid w:val="4ECF7F83"/>
    <w:rsid w:val="5C585977"/>
    <w:rsid w:val="6C4410DB"/>
    <w:rsid w:val="74DB6F3F"/>
    <w:rsid w:val="766900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szCs w:val="18"/>
    </w:rPr>
  </w:style>
  <w:style w:type="paragraph" w:styleId="3">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3390</Words>
  <Characters>3442</Characters>
  <Lines>0</Lines>
  <Paragraphs>0</Paragraphs>
  <TotalTime>0</TotalTime>
  <ScaleCrop>false</ScaleCrop>
  <LinksUpToDate>false</LinksUpToDate>
  <CharactersWithSpaces>3442</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2023-10-17T02:08:00Z</dcterms:created>
  <dc:creator>叶易棠</dc:creator>
  <cp:lastModifiedBy>Administrator</cp:lastModifiedBy>
  <dcterms:modified xsi:type="dcterms:W3CDTF">2025-01-08T07:46:24Z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0D5ED061CA1B4A8DB509BDA507D8F6C8_12</vt:lpwstr>
  </property>
  <property fmtid="{D5CDD505-2E9C-101B-9397-08002B2CF9AE}" pid="4" name="KSOTemplateDocerSaveRecord">
    <vt:lpwstr>eyJoZGlkIjoiMzJmZGQ0OTU1ZjliNDhjYWVhYmEzOTY0ODBjZTJkODMiLCJ1c2VySWQiOiI3OTExMTk5NTMifQ==</vt:lpwstr>
  </property>
</Properties>
</file>