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（朝阳区投资促进服务中心）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2024年区政府工作报告重点工作落实情况表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10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4"/>
                <w:lang w:val="en-US" w:eastAsia="zh-CN"/>
              </w:rPr>
              <w:t>13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服务和办好各类经贸展会、推介活动，深化产业链招商、资本化招商、国际化招商，坚决防止“内卷式”招商。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投促中心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此项任务目标主要为第二十七届北京·香港经济合作研讨洽谈会（以下简称“京港洽谈会”）专项工作。京港洽谈会作为北京市最重要的对外经贸活动之一，自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4"/>
                <w:lang w:val="en-US" w:eastAsia="zh-CN"/>
              </w:rPr>
              <w:t>1997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年香港回归以来，京港两地轮流举办，已成功举办了二十六届。一年一度的京港洽谈会是两地交流沟通的桥梁纽带，是促进京港两地合作与发展的重要载体，有利于充分发挥两地互补优势，促进京港两地的共同繁荣与发展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今年，第二十七届京港洽谈会将在北京举行，朝阳区涉外资源丰富，商务氛围浓厚，是港资企业历年高度关注的区域。目前，已对接市级牵头部门，了解今年活动的预计举办时间和活动计划，明确了朝阳区组织机构人员名单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211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RkNTVjZTEzODczNmE1NmRmMjAwMjJjZDRjODc0NTM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D3499A"/>
    <w:rsid w:val="31EA439C"/>
    <w:rsid w:val="32077A0C"/>
    <w:rsid w:val="32180535"/>
    <w:rsid w:val="324B76EA"/>
    <w:rsid w:val="326E65B4"/>
    <w:rsid w:val="32935C09"/>
    <w:rsid w:val="332F1F16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D11C75"/>
    <w:rsid w:val="4E427E80"/>
    <w:rsid w:val="4E55513D"/>
    <w:rsid w:val="4E6B25A0"/>
    <w:rsid w:val="4EAB2537"/>
    <w:rsid w:val="4EE62BA3"/>
    <w:rsid w:val="4F12590B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9CE0A3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7E58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EFF7695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  <w:rsid w:val="CEBAF1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autoRedefine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autoRedefine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页脚 Char"/>
    <w:basedOn w:val="11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11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autoRedefine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11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11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11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11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788</Words>
  <Characters>194</Characters>
  <Lines>1</Lines>
  <Paragraphs>1</Paragraphs>
  <TotalTime>0</TotalTime>
  <ScaleCrop>false</ScaleCrop>
  <LinksUpToDate>false</LinksUpToDate>
  <CharactersWithSpaces>981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2019-03-29T14:00:00Z</dcterms:created>
  <dc:creator>lidong</dc:creator>
  <cp:lastModifiedBy>苏察哈尔灿</cp:lastModifiedBy>
  <cp:lastPrinted>2019-04-03T11:16:00Z</cp:lastPrinted>
  <dcterms:modified xsi:type="dcterms:W3CDTF">2024-04-24T01:28:49Z</dcterms:modified>
  <dc:title>朝阳区人民政府督查室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077F9C5B05D5454CB6BB24F0C19EA722</vt:lpwstr>
  </property>
</Properties>
</file>