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7E5" w:rsidRDefault="00B477E5">
      <w:pPr>
        <w:spacing w:line="44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  <w:u w:val="single"/>
        </w:rPr>
      </w:pPr>
    </w:p>
    <w:p w:rsidR="00B477E5" w:rsidRDefault="00F8024A">
      <w:pPr>
        <w:spacing w:line="44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（</w:t>
      </w:r>
      <w:r w:rsidR="003F5EC3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区人力社保局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）朝阳区202</w:t>
      </w:r>
      <w:bookmarkStart w:id="0" w:name="_GoBack"/>
      <w:bookmarkEnd w:id="0"/>
      <w:r w:rsidR="00BE3707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年重要民生实事项目落实情况表（第</w:t>
      </w:r>
      <w:r w:rsidR="003F5EC3"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一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季度）</w:t>
      </w:r>
    </w:p>
    <w:tbl>
      <w:tblPr>
        <w:tblStyle w:val="a5"/>
        <w:tblW w:w="13245" w:type="dxa"/>
        <w:tblInd w:w="443" w:type="dxa"/>
        <w:tblLayout w:type="fixed"/>
        <w:tblLook w:val="04A0"/>
      </w:tblPr>
      <w:tblGrid>
        <w:gridCol w:w="765"/>
        <w:gridCol w:w="1920"/>
        <w:gridCol w:w="2790"/>
        <w:gridCol w:w="2865"/>
        <w:gridCol w:w="4905"/>
      </w:tblGrid>
      <w:tr w:rsidR="00B477E5">
        <w:trPr>
          <w:trHeight w:val="365"/>
          <w:tblHeader/>
        </w:trPr>
        <w:tc>
          <w:tcPr>
            <w:tcW w:w="765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kern w:val="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进展情况</w:t>
            </w:r>
          </w:p>
        </w:tc>
      </w:tr>
      <w:tr w:rsidR="00B477E5">
        <w:trPr>
          <w:trHeight w:val="487"/>
        </w:trPr>
        <w:tc>
          <w:tcPr>
            <w:tcW w:w="765" w:type="dxa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 w:rsidR="00B477E5" w:rsidRDefault="00F8024A">
            <w:pPr>
              <w:widowControl/>
              <w:jc w:val="center"/>
              <w:textAlignment w:val="center"/>
              <w:rPr>
                <w:rFonts w:ascii="仿宋_GB2312" w:eastAsia="仿宋_GB2312" w:hAnsi="Arial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区实事</w:t>
            </w:r>
          </w:p>
          <w:p w:rsidR="00B477E5" w:rsidRDefault="00F8024A" w:rsidP="003F5EC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第</w:t>
            </w:r>
            <w:r w:rsidR="003F5EC3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26</w:t>
            </w: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790" w:type="dxa"/>
            <w:vAlign w:val="center"/>
          </w:tcPr>
          <w:p w:rsidR="00B477E5" w:rsidRPr="003F5EC3" w:rsidRDefault="003F5EC3" w:rsidP="003F5EC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3F5EC3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开展精细化就业帮扶，提供不少于8万个就业岗位，促进2万名登记失业人员实现就业；完善属地、行业及基层调解组织体系建设，多元化调解劳动人事争议，实现劳动争议案件调解率达到60%以上。</w:t>
            </w:r>
          </w:p>
        </w:tc>
        <w:tc>
          <w:tcPr>
            <w:tcW w:w="2865" w:type="dxa"/>
            <w:vAlign w:val="center"/>
          </w:tcPr>
          <w:p w:rsidR="00B477E5" w:rsidRDefault="003F5EC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区人力社保局</w:t>
            </w:r>
          </w:p>
        </w:tc>
        <w:tc>
          <w:tcPr>
            <w:tcW w:w="4905" w:type="dxa"/>
            <w:vAlign w:val="center"/>
          </w:tcPr>
          <w:p w:rsidR="00B477E5" w:rsidRDefault="00710EAC" w:rsidP="0044417B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 w:rsidRPr="00710EAC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深入挖掘岗位资源，做好岗位信息收集、发布等服务，截至3月，累计开发岗位近2万个。深化重点群体就业帮扶，精细化开展就业服务工作，对每名困难人员提供从就业意愿摸排到就业跟踪指导的全过程服务。截至3月底，累计帮扶6209名登记失业人员实现就业。开展“社区-街乡-仲裁”三级调解工作。</w:t>
            </w:r>
            <w:r w:rsidR="0044417B" w:rsidRPr="00C25934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劳动争议案件调解率达6</w:t>
            </w:r>
            <w:r w:rsidR="0044417B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5.28</w:t>
            </w:r>
            <w:r w:rsidR="0044417B" w:rsidRPr="00C25934">
              <w:rPr>
                <w:rFonts w:ascii="仿宋_GB2312" w:eastAsia="仿宋_GB2312" w:hAnsi="Arial" w:cs="仿宋_GB2312" w:hint="eastAsia"/>
                <w:color w:val="000000"/>
                <w:kern w:val="0"/>
                <w:sz w:val="24"/>
              </w:rPr>
              <w:t>%</w:t>
            </w:r>
          </w:p>
        </w:tc>
      </w:tr>
    </w:tbl>
    <w:p w:rsidR="00B477E5" w:rsidRDefault="00B477E5"/>
    <w:sectPr w:rsidR="00B477E5" w:rsidSect="00B477E5">
      <w:pgSz w:w="16838" w:h="11906" w:orient="landscape"/>
      <w:pgMar w:top="1531" w:right="1417" w:bottom="1531" w:left="1417" w:header="851" w:footer="992" w:gutter="0"/>
      <w:cols w:space="0"/>
      <w:docGrid w:type="linesAndChars" w:linePitch="315" w:charSpace="1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C6D" w:rsidRDefault="00B87C6D" w:rsidP="003F5EC3">
      <w:r>
        <w:separator/>
      </w:r>
    </w:p>
  </w:endnote>
  <w:endnote w:type="continuationSeparator" w:id="0">
    <w:p w:rsidR="00B87C6D" w:rsidRDefault="00B87C6D" w:rsidP="003F5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C6D" w:rsidRDefault="00B87C6D" w:rsidP="003F5EC3">
      <w:r>
        <w:separator/>
      </w:r>
    </w:p>
  </w:footnote>
  <w:footnote w:type="continuationSeparator" w:id="0">
    <w:p w:rsidR="00B87C6D" w:rsidRDefault="00B87C6D" w:rsidP="003F5E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C4410DB"/>
    <w:rsid w:val="00285B39"/>
    <w:rsid w:val="003F5EC3"/>
    <w:rsid w:val="0044417B"/>
    <w:rsid w:val="004A06A8"/>
    <w:rsid w:val="004E745A"/>
    <w:rsid w:val="00710EAC"/>
    <w:rsid w:val="007A4B38"/>
    <w:rsid w:val="008133D6"/>
    <w:rsid w:val="008B53EF"/>
    <w:rsid w:val="009B790B"/>
    <w:rsid w:val="00B477E5"/>
    <w:rsid w:val="00B87C6D"/>
    <w:rsid w:val="00BE3707"/>
    <w:rsid w:val="00C84FF0"/>
    <w:rsid w:val="00DB39E6"/>
    <w:rsid w:val="00F8024A"/>
    <w:rsid w:val="6C441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77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B47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B47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B477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8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7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10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4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1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950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叶易棠</dc:creator>
  <cp:lastModifiedBy>李子琦</cp:lastModifiedBy>
  <cp:revision>7</cp:revision>
  <dcterms:created xsi:type="dcterms:W3CDTF">2023-10-17T02:08:00Z</dcterms:created>
  <dcterms:modified xsi:type="dcterms:W3CDTF">2024-04-18T06:18:00Z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