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u w:val="single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（朝阳区民政局）朝阳区2024年重要民生实事项目落实情况表（第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13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bookmarkStart w:id="0" w:name="_GoBack" w:colFirst="2" w:colLast="4"/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新建具备社区食堂、老年学堂、康养娱乐等功能的街道（乡）区域养老服务中心13个，继续完善就近精准居家养老服务体系，新增家庭养老照护床位不少于300张，新建养老助餐点10个。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完成13个街乡区域养老服务中心建设，选址、功能完善和设计装修工作，新增养老家庭照护床位800张、老年餐桌30个，提前超额完成年度任务。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第32项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积极发展服务类社会救助，完善救助制度体系，加强专业社会工作服务，依据困难类型和程度实施差异化救助1000人次以上。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利用社工帮扶、残疾人技能培训、残疾人志愿者培训、老年人居家康复、健康检测服务等方式提供各类差异化救助，今年以来累计救助达3885人，提前完成年度任务。</w:t>
            </w:r>
          </w:p>
        </w:tc>
      </w:tr>
      <w:bookmarkEnd w:id="0"/>
    </w:tbl>
    <w:p>
      <w:pPr>
        <w:tabs>
          <w:tab w:val="left" w:pos="7728"/>
          <w:tab w:val="left" w:pos="8050"/>
        </w:tabs>
        <w:spacing w:line="560" w:lineRule="exact"/>
        <w:ind w:left="1690" w:leftChars="805"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211"/>
  <w:drawingGridVerticalSpacing w:val="315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3E4E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91CB0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A492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8AC4311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5729D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39471D7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4B1CC3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A66CA9"/>
    <w:rsid w:val="4DD11C75"/>
    <w:rsid w:val="4E427E80"/>
    <w:rsid w:val="4E55513D"/>
    <w:rsid w:val="4E6B25A0"/>
    <w:rsid w:val="4EAB2537"/>
    <w:rsid w:val="4EE62BA3"/>
    <w:rsid w:val="4F12590B"/>
    <w:rsid w:val="4F1B72D1"/>
    <w:rsid w:val="4F540B0D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B9677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9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9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78D7BC-2810-45EC-ADE7-8EF89C9BA7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97</Words>
  <Characters>555</Characters>
  <Lines>4</Lines>
  <Paragraphs>1</Paragraphs>
  <ScaleCrop>false</ScaleCrop>
  <LinksUpToDate>false</LinksUpToDate>
  <CharactersWithSpaces>651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21802</cp:lastModifiedBy>
  <cp:lastPrinted>2019-04-03T03:16:00Z</cp:lastPrinted>
  <dcterms:modified xsi:type="dcterms:W3CDTF">2025-03-10T05:58:08Z</dcterms:modified>
  <dc:title>朝阳区人民政府督查室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