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BB8496" w14:textId="77777777" w:rsidR="002B6322" w:rsidRDefault="002B6322" w:rsidP="002B6322">
      <w:pPr>
        <w:spacing w:line="44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（区审计局）2024年区政府工作报告重点工作落实情况表（第1季度）</w:t>
      </w:r>
    </w:p>
    <w:tbl>
      <w:tblPr>
        <w:tblStyle w:val="a7"/>
        <w:tblW w:w="13245" w:type="dxa"/>
        <w:tblInd w:w="443" w:type="dxa"/>
        <w:tblLayout w:type="fixed"/>
        <w:tblLook w:val="04A0" w:firstRow="1" w:lastRow="0" w:firstColumn="1" w:lastColumn="0" w:noHBand="0" w:noVBand="1"/>
      </w:tblPr>
      <w:tblGrid>
        <w:gridCol w:w="765"/>
        <w:gridCol w:w="1920"/>
        <w:gridCol w:w="2790"/>
        <w:gridCol w:w="2865"/>
        <w:gridCol w:w="4905"/>
      </w:tblGrid>
      <w:tr w:rsidR="002B6322" w14:paraId="470DD1B0" w14:textId="77777777" w:rsidTr="0034707A">
        <w:trPr>
          <w:trHeight w:val="365"/>
          <w:tblHeader/>
        </w:trPr>
        <w:tc>
          <w:tcPr>
            <w:tcW w:w="765" w:type="dxa"/>
            <w:shd w:val="clear" w:color="auto" w:fill="D9D9D9"/>
            <w:vAlign w:val="center"/>
          </w:tcPr>
          <w:p w14:paraId="7ADA7C8E" w14:textId="77777777" w:rsidR="002B6322" w:rsidRDefault="002B6322" w:rsidP="0034707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 w14:paraId="2AE93C6A" w14:textId="77777777" w:rsidR="002B6322" w:rsidRDefault="002B6322" w:rsidP="0034707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 w14:paraId="50BF667B" w14:textId="77777777" w:rsidR="002B6322" w:rsidRDefault="002B6322" w:rsidP="0034707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 w14:paraId="59CB4A75" w14:textId="77777777" w:rsidR="002B6322" w:rsidRDefault="002B6322" w:rsidP="0034707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 w14:paraId="66F4592C" w14:textId="77777777" w:rsidR="002B6322" w:rsidRDefault="002B6322" w:rsidP="0034707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</w:rPr>
              <w:t>进展情况</w:t>
            </w:r>
          </w:p>
        </w:tc>
      </w:tr>
      <w:tr w:rsidR="002B6322" w14:paraId="7AAF59B9" w14:textId="77777777" w:rsidTr="0034707A">
        <w:trPr>
          <w:trHeight w:val="817"/>
        </w:trPr>
        <w:tc>
          <w:tcPr>
            <w:tcW w:w="765" w:type="dxa"/>
            <w:vAlign w:val="center"/>
          </w:tcPr>
          <w:p w14:paraId="78322B92" w14:textId="77777777" w:rsidR="002B6322" w:rsidRDefault="002B6322" w:rsidP="0034707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sz w:val="24"/>
              </w:rPr>
              <w:t>1</w:t>
            </w:r>
          </w:p>
        </w:tc>
        <w:tc>
          <w:tcPr>
            <w:tcW w:w="1920" w:type="dxa"/>
            <w:vAlign w:val="center"/>
          </w:tcPr>
          <w:p w14:paraId="37BE69B0" w14:textId="77777777" w:rsidR="002B6322" w:rsidRDefault="002B6322" w:rsidP="0034707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sz w:val="24"/>
              </w:rPr>
              <w:t>区政府工作报告重点工作</w:t>
            </w:r>
            <w:r>
              <w:rPr>
                <w:rFonts w:ascii="仿宋_GB2312" w:eastAsia="仿宋_GB2312" w:hAnsi="Arial" w:cs="仿宋_GB2312" w:hint="eastAsia"/>
                <w:color w:val="000000"/>
                <w:sz w:val="24"/>
              </w:rPr>
              <w:br/>
              <w:t>第116项</w:t>
            </w:r>
          </w:p>
        </w:tc>
        <w:tc>
          <w:tcPr>
            <w:tcW w:w="2790" w:type="dxa"/>
            <w:vAlign w:val="center"/>
          </w:tcPr>
          <w:p w14:paraId="1EE96346" w14:textId="77777777" w:rsidR="002B6322" w:rsidRDefault="002B6322" w:rsidP="0034707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sz w:val="24"/>
              </w:rPr>
              <w:t>建好数字政务一体化平台，推动政务服务标准化、国际化、便利化。提高财政资金配置使用效率，兜牢基层“三保”底线。加强审计监督和政务公开，让权力在阳光下运行。</w:t>
            </w:r>
          </w:p>
        </w:tc>
        <w:tc>
          <w:tcPr>
            <w:tcW w:w="2865" w:type="dxa"/>
            <w:vAlign w:val="center"/>
          </w:tcPr>
          <w:p w14:paraId="7A924234" w14:textId="77777777" w:rsidR="002B6322" w:rsidRDefault="002B6322" w:rsidP="0034707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sz w:val="24"/>
              </w:rPr>
              <w:t>政务服务局、财政局、审计局</w:t>
            </w:r>
          </w:p>
        </w:tc>
        <w:tc>
          <w:tcPr>
            <w:tcW w:w="4905" w:type="dxa"/>
            <w:vAlign w:val="center"/>
          </w:tcPr>
          <w:p w14:paraId="5802B38F" w14:textId="77777777" w:rsidR="002B6322" w:rsidRDefault="002B6322" w:rsidP="0034707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sz w:val="24"/>
              </w:rPr>
              <w:t>2024年度审计项目计划已经区委审计委员会第五次会议审议通过。按照批准的年度计划，已组织开展领导干部经责、部门预算执行、自然资源资产审计专题培训和动员部署会，正对相关部门单位开展部门预算执行、领导干部经责、企业等审计。</w:t>
            </w:r>
          </w:p>
        </w:tc>
      </w:tr>
    </w:tbl>
    <w:p w14:paraId="1B860DB9" w14:textId="77777777" w:rsidR="00135734" w:rsidRPr="002B6322" w:rsidRDefault="00135734">
      <w:bookmarkStart w:id="0" w:name="_GoBack"/>
      <w:bookmarkEnd w:id="0"/>
    </w:p>
    <w:sectPr w:rsidR="00135734" w:rsidRPr="002B6322" w:rsidSect="002B632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3008CD" w14:textId="77777777" w:rsidR="00212FBF" w:rsidRDefault="00212FBF" w:rsidP="002B6322">
      <w:r>
        <w:separator/>
      </w:r>
    </w:p>
  </w:endnote>
  <w:endnote w:type="continuationSeparator" w:id="0">
    <w:p w14:paraId="7B6A5BE0" w14:textId="77777777" w:rsidR="00212FBF" w:rsidRDefault="00212FBF" w:rsidP="002B6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D902A3" w14:textId="77777777" w:rsidR="00212FBF" w:rsidRDefault="00212FBF" w:rsidP="002B6322">
      <w:r>
        <w:separator/>
      </w:r>
    </w:p>
  </w:footnote>
  <w:footnote w:type="continuationSeparator" w:id="0">
    <w:p w14:paraId="1AA9323D" w14:textId="77777777" w:rsidR="00212FBF" w:rsidRDefault="00212FBF" w:rsidP="002B63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F63"/>
    <w:rsid w:val="00135734"/>
    <w:rsid w:val="00212FBF"/>
    <w:rsid w:val="002B6322"/>
    <w:rsid w:val="00C93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FE74A5-40E7-4249-B34F-8F7E8334E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B63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63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63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63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6322"/>
    <w:rPr>
      <w:sz w:val="18"/>
      <w:szCs w:val="18"/>
    </w:rPr>
  </w:style>
  <w:style w:type="table" w:styleId="a7">
    <w:name w:val="Table Grid"/>
    <w:basedOn w:val="a1"/>
    <w:uiPriority w:val="59"/>
    <w:qFormat/>
    <w:rsid w:val="002B632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_x0012_</dc:creator>
  <cp:keywords/>
  <dc:description/>
  <cp:lastModifiedBy>_x0012_</cp:lastModifiedBy>
  <cp:revision>2</cp:revision>
  <dcterms:created xsi:type="dcterms:W3CDTF">2024-04-18T07:44:00Z</dcterms:created>
  <dcterms:modified xsi:type="dcterms:W3CDTF">2024-04-18T07:44:00Z</dcterms:modified>
</cp:coreProperties>
</file>