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方正小标宋简体" w:eastAsia="方正小标宋简体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部门整体绩效评价报告</w:t>
      </w:r>
    </w:p>
    <w:p>
      <w:pPr>
        <w:jc w:val="center"/>
        <w:rPr>
          <w:rFonts w:ascii="仿宋_GB2312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一、部门概况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（一）机构设置及职责工作任务情况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根据《北京市朝阳区城市管理指挥中心机构职能编制规定》（京朝办字〔2021〕17号），设立朝阳区城市管理指挥中心。内设十三个科室，分别为综合科、数据分析科、考核评价科、督办科、运维保障科、诉求处置科、市民热线一科、市民热线二科、市民热线三科、网格管理一科、网格管理二科、研究室、人事科。根据《关于区城管指挥中心改革有关事项的批复》（朝编〔2021〕100号），下属1个事业单位，北京市朝阳区市民热线服务中心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北京市朝阳区城市管理指挥中心负责本区市民热线、网格化城市管理工作。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部门整体绩效目标设立情况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我单位根据三定方案的职责，结合当年预算安排情况设立了绩效目标，目标与职责相匹配，保障我中心接诉即办、网格化工作正常开展，提高接诉即办和网格化工作质量，更好地满足人民群众诉求。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二、当年预算执行情况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年全年预算数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5161.731225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万元，其中，基本支出预算数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2977.214157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万元，项目支出预算数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2184.517068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万元，其他支出预算数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万元。资金总体支出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5161.731225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万元，其中，基本支出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2977.214157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万元，项目支出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2184.517068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万元，其他支出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万元。预算执行率为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100%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05" w:leftChars="50" w:firstLine="480" w:firstLineChars="15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三、整体绩效目标实现情况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05" w:leftChars="50" w:firstLine="480" w:firstLineChars="1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（一）产出完成情况分析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05" w:leftChars="50" w:firstLine="480" w:firstLineChars="15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产出数量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认真履职尽责，已按年度工作计划完成相关工作。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05" w:leftChars="50" w:firstLine="480" w:firstLineChars="15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产出质量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right="-92" w:rightChars="-44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严格按照整体绩效目标管理使用资金，确保资金使用合规性。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105" w:leftChars="50" w:right="-92" w:rightChars="-44" w:firstLine="480" w:firstLineChars="15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产出进度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根据资金使用安排，及时支付经费，确保中心工作运转。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05" w:leftChars="50" w:firstLine="480" w:firstLineChars="15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产出成本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19" w:firstLineChars="131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严格审批程序，以节约为原则，规范资金使用范围及金额，避免造成浪费。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05" w:leftChars="50" w:firstLine="480" w:firstLineChars="15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（二）效果实现情况分析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05" w:leftChars="50" w:firstLine="480" w:firstLineChars="15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社会效益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10" w:leftChars="0" w:right="-92" w:rightChars="-44" w:firstLine="627" w:firstLineChars="19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保障了我单位接诉即办、网格化工作的正常开展。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10" w:leftChars="0" w:right="-92" w:rightChars="-44" w:firstLine="627" w:firstLineChars="196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服务对象满意度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right="-92" w:rightChars="-44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服务对象满意度达到绩效目标。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05" w:leftChars="50" w:firstLine="480" w:firstLineChars="15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四、预算管理情况分析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05" w:leftChars="50" w:firstLine="480" w:firstLineChars="15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（一）财务管理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05" w:leftChars="50" w:firstLine="480" w:firstLineChars="15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财务管理制度健全性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15" w:leftChars="7" w:right="-92" w:rightChars="-44" w:firstLine="624" w:firstLineChars="195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我单位严格执行财政各项要求以及我单位制定的《领导班子 “三重一大”决策制度实施办法》、《合同管理制度》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2024年根据工作实际需要，我单位重新修订了《财务管理办法》、《差旅费管理办法》、《会议费管理办法》、《培训费管理办法》，进一步规范了各项规章制度，工作更加有章可循。</w:t>
      </w:r>
    </w:p>
    <w:p>
      <w:pPr>
        <w:pStyle w:val="2"/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15" w:leftChars="7" w:right="-92" w:rightChars="-44" w:firstLine="624" w:firstLineChars="195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资金使用合规性和安全性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各业务科室为预算项目组织管理责任科室，财务根据各科室编制预算时的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资金安排</w:t>
      </w:r>
      <w:r>
        <w:rPr>
          <w:rFonts w:hint="eastAsia" w:ascii="仿宋_GB2312" w:hAnsi="仿宋_GB2312" w:eastAsia="仿宋_GB2312" w:cs="仿宋_GB2312"/>
          <w:sz w:val="32"/>
          <w:szCs w:val="32"/>
        </w:rPr>
        <w:t>对预算执行进度情况进行督促。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资金支出严格执行上会、审批制度，支出时要求附件齐全，</w:t>
      </w:r>
      <w:r>
        <w:rPr>
          <w:rFonts w:hint="eastAsia" w:ascii="仿宋_GB2312" w:hAnsi="仿宋_GB2312" w:eastAsia="仿宋_GB2312" w:cs="仿宋_GB2312"/>
          <w:sz w:val="32"/>
          <w:szCs w:val="32"/>
        </w:rPr>
        <w:t>保证资金支出规范、安全。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" w:leftChars="7" w:firstLine="624" w:firstLineChars="195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会计基础信息完善性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我单位认真执行《中华人民共和国会计法》、《中华人民共和国预算法》、《政府会计制度》。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严格按照相关会计准则和制度规定，规范会计核算。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05" w:leftChars="50" w:firstLine="480" w:firstLineChars="15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资产管理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right="-92" w:rightChars="-44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日常工作中认真落实上级部门规定的各项资产工作要求和工作责任，强化资产管理，建立健全资产档案体系。严格控制单位新购资产，落实固定资产登记和使用审批程序，定期盘点、对已满使用年限资产及时进行报废处理。通过合理调配，提高资产使用效率，降低机关运行成本。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05" w:leftChars="50" w:firstLine="480" w:firstLineChars="15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绩效管理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19" w:leftChars="9" w:right="-92" w:rightChars="-44" w:firstLine="598" w:firstLineChars="187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各业务科室按照申报预算时制定的绩效目标对项目进行管理，年初、年中及项目执行完毕后对项目进行绩效评价，有偏差及时调整，确保完成绩效目标。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（四）结转结余率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2024年我单位无结转结余资金。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05" w:leftChars="50" w:firstLine="480" w:firstLineChars="1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部门预决算差异率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right="-92" w:rightChars="-44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2024年年初预算数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6041.770917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万元，决算数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5161.731225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，部门预决算差异率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14.57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0" w:firstLineChars="1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五、总体评价结论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05" w:leftChars="50" w:firstLine="480" w:firstLineChars="1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（一）评价得分情况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105" w:rightChars="5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我单位共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17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个预算项目，所有项目均按绩效目标完成，评价得分均为100分。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05" w:leftChars="50" w:firstLine="480" w:firstLineChars="15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存在的问题及原因分析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right="-92" w:rightChars="-44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绩效目标责任意识还需强化，目标设定的科学性、合理性有待加强。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措施建议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right="-92" w:rightChars="-44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组织预算相关业务科室绩效管理培训，强化绩效目标责任意识，在项目执行前、执行中、执行后做好绩效目标管理控制工作。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right="-92" w:rightChars="-44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right="-92" w:rightChars="-44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right="-92" w:rightChars="-44"/>
        <w:jc w:val="center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           北京市朝阳区城市管理指挥中心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right="-92" w:rightChars="-44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    2025年2月14日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headerReference r:id="rId3" w:type="default"/>
      <w:footerReference r:id="rId4" w:type="default"/>
      <w:pgSz w:w="11906" w:h="16838"/>
      <w:pgMar w:top="2098" w:right="1474" w:bottom="2098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decorative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Trebuchet MS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隶书_GBK">
    <w:altName w:val="隶书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魏碑_GBK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行楷_GBK">
    <w:altName w:val="楷体_GB2312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细黑一_GBK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 w:hAnsi="宋体"/>
        <w:sz w:val="28"/>
        <w:szCs w:val="28"/>
      </w:rPr>
    </w:pP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AC3BE2"/>
    <w:multiLevelType w:val="singleLevel"/>
    <w:tmpl w:val="67AC3BE2"/>
    <w:lvl w:ilvl="0" w:tentative="0">
      <w:start w:val="2"/>
      <w:numFmt w:val="chineseCounting"/>
      <w:suff w:val="nothing"/>
      <w:lvlText w:val="（%1）"/>
      <w:lvlJc w:val="left"/>
    </w:lvl>
  </w:abstractNum>
  <w:abstractNum w:abstractNumId="1">
    <w:nsid w:val="67AC3D1F"/>
    <w:multiLevelType w:val="singleLevel"/>
    <w:tmpl w:val="67AC3D1F"/>
    <w:lvl w:ilvl="0" w:tentative="0">
      <w:start w:val="2"/>
      <w:numFmt w:val="decimal"/>
      <w:suff w:val="nothing"/>
      <w:lvlText w:val="%1."/>
      <w:lvlJc w:val="left"/>
    </w:lvl>
  </w:abstractNum>
  <w:abstractNum w:abstractNumId="2">
    <w:nsid w:val="67AC3DD0"/>
    <w:multiLevelType w:val="singleLevel"/>
    <w:tmpl w:val="67AC3DD0"/>
    <w:lvl w:ilvl="0" w:tentative="0">
      <w:start w:val="5"/>
      <w:numFmt w:val="chineseCounting"/>
      <w:suff w:val="nothing"/>
      <w:lvlText w:val="（%1）"/>
      <w:lvlJc w:val="left"/>
    </w:lvl>
  </w:abstractNum>
  <w:abstractNum w:abstractNumId="3">
    <w:nsid w:val="67AC3E52"/>
    <w:multiLevelType w:val="singleLevel"/>
    <w:tmpl w:val="67AC3E52"/>
    <w:lvl w:ilvl="0" w:tentative="0">
      <w:start w:val="2"/>
      <w:numFmt w:val="chineseCounting"/>
      <w:suff w:val="nothing"/>
      <w:lvlText w:val="（%1）"/>
      <w:lvlJc w:val="left"/>
    </w:lvl>
  </w:abstractNum>
  <w:abstractNum w:abstractNumId="4">
    <w:nsid w:val="67AEDC66"/>
    <w:multiLevelType w:val="singleLevel"/>
    <w:tmpl w:val="67AEDC66"/>
    <w:lvl w:ilvl="0" w:tentative="0">
      <w:start w:val="2"/>
      <w:numFmt w:val="decimal"/>
      <w:suff w:val="nothing"/>
      <w:lvlText w:val="%1."/>
      <w:lvlJc w:val="left"/>
    </w:lvl>
  </w:abstractNum>
  <w:abstractNum w:abstractNumId="5">
    <w:nsid w:val="67AEDFB0"/>
    <w:multiLevelType w:val="singleLevel"/>
    <w:tmpl w:val="67AEDFB0"/>
    <w:lvl w:ilvl="0" w:tentative="0">
      <w:start w:val="2"/>
      <w:numFmt w:val="decimal"/>
      <w:suff w:val="nothing"/>
      <w:lvlText w:val="%1."/>
      <w:lvlJc w:val="left"/>
    </w:lvl>
  </w:abstractNum>
  <w:abstractNum w:abstractNumId="6">
    <w:nsid w:val="67AEE010"/>
    <w:multiLevelType w:val="singleLevel"/>
    <w:tmpl w:val="67AEE010"/>
    <w:lvl w:ilvl="0" w:tentative="0">
      <w:start w:val="2"/>
      <w:numFmt w:val="chineseCounting"/>
      <w:suff w:val="nothing"/>
      <w:lvlText w:val="（%1）"/>
      <w:lvlJc w:val="left"/>
    </w:lvl>
  </w:abstractNum>
  <w:abstractNum w:abstractNumId="7">
    <w:nsid w:val="67AEE353"/>
    <w:multiLevelType w:val="singleLevel"/>
    <w:tmpl w:val="67AEE353"/>
    <w:lvl w:ilvl="0" w:tentative="0">
      <w:start w:val="6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2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1D39DF"/>
    <w:rsid w:val="001C7834"/>
    <w:rsid w:val="0057202C"/>
    <w:rsid w:val="005E3946"/>
    <w:rsid w:val="00B03B70"/>
    <w:rsid w:val="00CF07EE"/>
    <w:rsid w:val="00E617B2"/>
    <w:rsid w:val="00F42C33"/>
    <w:rsid w:val="07AF0360"/>
    <w:rsid w:val="0AF62277"/>
    <w:rsid w:val="19390A9D"/>
    <w:rsid w:val="1A3A7BAD"/>
    <w:rsid w:val="1CFA34F8"/>
    <w:rsid w:val="1DFF4398"/>
    <w:rsid w:val="24D47BCA"/>
    <w:rsid w:val="2531695E"/>
    <w:rsid w:val="255D778F"/>
    <w:rsid w:val="2F321339"/>
    <w:rsid w:val="3C6178CF"/>
    <w:rsid w:val="3DFA317F"/>
    <w:rsid w:val="3EAD401A"/>
    <w:rsid w:val="40340F12"/>
    <w:rsid w:val="41B75544"/>
    <w:rsid w:val="42307A97"/>
    <w:rsid w:val="478160F1"/>
    <w:rsid w:val="4B7024C5"/>
    <w:rsid w:val="5B1D39DF"/>
    <w:rsid w:val="5E423AFE"/>
    <w:rsid w:val="5FD17DB9"/>
    <w:rsid w:val="63420DC3"/>
    <w:rsid w:val="69C91FDD"/>
    <w:rsid w:val="6E5C23D0"/>
    <w:rsid w:val="71964819"/>
    <w:rsid w:val="7EF06D34"/>
    <w:rsid w:val="7F941D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qFormat="1" w:uiPriority="0" w:semiHidden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unhideWhenUsed/>
    <w:qFormat/>
    <w:uiPriority w:val="0"/>
    <w:pPr>
      <w:spacing w:after="120"/>
      <w:ind w:left="1440" w:leftChars="700" w:right="1440" w:rightChars="7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5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8">
    <w:name w:val="List Paragraph"/>
    <w:basedOn w:val="1"/>
    <w:qFormat/>
    <w:uiPriority w:val="0"/>
    <w:pPr>
      <w:ind w:firstLine="420" w:firstLineChars="200"/>
    </w:pPr>
  </w:style>
  <w:style w:type="paragraph" w:customStyle="1" w:styleId="9">
    <w:name w:val="Normal"/>
    <w:qFormat/>
    <w:uiPriority w:val="0"/>
    <w:pPr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430</Characters>
  <Lines>3</Lines>
  <Paragraphs>1</Paragraphs>
  <ScaleCrop>false</ScaleCrop>
  <LinksUpToDate>false</LinksUpToDate>
  <CharactersWithSpaces>504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2024-01-18T03:00:00Z</dcterms:created>
  <dc:creator>Administrator</dc:creator>
  <cp:lastModifiedBy>Administrator</cp:lastModifiedBy>
  <cp:lastPrinted>2025-02-14T07:03:23Z</cp:lastPrinted>
  <dcterms:modified xsi:type="dcterms:W3CDTF">2025-02-14T07:04:44Z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