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eastAsia="仿宋_GB2312"/>
          <w:b w:val="0"/>
          <w:sz w:val="32"/>
          <w:szCs w:val="32"/>
        </w:rPr>
      </w:pPr>
      <w:r>
        <w:rPr>
          <w:rFonts w:eastAsia="仿宋_GB2312"/>
          <w:b w:val="0"/>
          <w:sz w:val="32"/>
          <w:szCs w:val="32"/>
        </w:rPr>
        <w:t>附件1</w:t>
      </w:r>
    </w:p>
    <w:tbl>
      <w:tblPr>
        <w:tblStyle w:val="7"/>
        <w:tblW w:w="89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963"/>
        <w:gridCol w:w="1092"/>
        <w:gridCol w:w="718"/>
        <w:gridCol w:w="1114"/>
        <w:gridCol w:w="279"/>
        <w:gridCol w:w="839"/>
        <w:gridCol w:w="837"/>
        <w:gridCol w:w="277"/>
        <w:gridCol w:w="280"/>
        <w:gridCol w:w="416"/>
        <w:gridCol w:w="141"/>
        <w:gridCol w:w="695"/>
        <w:gridCol w:w="69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eastAsia="黑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 w:val="0"/>
                <w:bCs w:val="0"/>
                <w:kern w:val="0"/>
                <w:sz w:val="32"/>
                <w:szCs w:val="32"/>
              </w:rPr>
              <w:t>朝阳区项目支出绩效自评表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  <w:jc w:val="center"/>
        </w:trPr>
        <w:tc>
          <w:tcPr>
            <w:tcW w:w="892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kern w:val="0"/>
                <w:sz w:val="22"/>
              </w:rPr>
            </w:pPr>
            <w:r>
              <w:rPr>
                <w:kern w:val="0"/>
                <w:sz w:val="22"/>
              </w:rPr>
              <w:t>（</w:t>
            </w:r>
            <w:r>
              <w:rPr>
                <w:rFonts w:hint="eastAsia"/>
                <w:kern w:val="0"/>
                <w:sz w:val="22"/>
              </w:rPr>
              <w:t>2021</w:t>
            </w:r>
            <w:r>
              <w:rPr>
                <w:kern w:val="0"/>
                <w:sz w:val="22"/>
              </w:rPr>
              <w:t>年度）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38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市区体制下划-公共卫生经费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0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北京市朝阳区卫生健康委员会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北京市朝阳区左家庄社区卫生服务中心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项目负责人</w:t>
            </w:r>
          </w:p>
        </w:tc>
        <w:tc>
          <w:tcPr>
            <w:tcW w:w="40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呼冬鸣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2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84540801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5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项目资金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执行率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781.3109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781.3109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781.3109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781.3109</w:t>
            </w: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781.3109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781.3109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   上年结转资金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15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  <w:tc>
          <w:tcPr>
            <w:tcW w:w="8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b w:val="0"/>
                <w:kern w:val="0"/>
                <w:sz w:val="18"/>
                <w:szCs w:val="18"/>
              </w:rPr>
              <w:t>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0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exact"/>
          <w:jc w:val="center"/>
        </w:trPr>
        <w:tc>
          <w:tcPr>
            <w:tcW w:w="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50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落实政府对基层卫生服务机构完成国家、北京市基本公共卫生项目给予补贴的政策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</w:rPr>
              <w:t>落实政府对基层卫生服务机构完成国家、北京市基本公共卫生项目给予补贴的政策，保障基本公共卫生服务的提供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  <w:jc w:val="center"/>
        </w:trPr>
        <w:tc>
          <w:tcPr>
            <w:tcW w:w="57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绩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效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指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标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指标值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完成值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分值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得分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指标1：落实国家基本公共卫生服务项目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12项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指标1：贯彻落实国家基本公共卫生服务规范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符合国家基本公共卫生服务规范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指标1：2021年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1-12月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指标1：服务人口人均公共卫生经费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110元/人/年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指标1：免费提供基本公共卫生服务项目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指标</w:t>
            </w:r>
          </w:p>
        </w:tc>
        <w:tc>
          <w:tcPr>
            <w:tcW w:w="10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指标1：受益居民满意度</w:t>
            </w:r>
          </w:p>
        </w:tc>
        <w:tc>
          <w:tcPr>
            <w:tcW w:w="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b w:val="0"/>
                <w:kern w:val="0"/>
                <w:sz w:val="18"/>
                <w:szCs w:val="18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lang w:val="en-US" w:eastAsia="zh-CN"/>
              </w:rPr>
              <w:t>80%以上</w:t>
            </w:r>
          </w:p>
        </w:tc>
        <w:tc>
          <w:tcPr>
            <w:tcW w:w="8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100%</w:t>
            </w:r>
          </w:p>
        </w:tc>
        <w:tc>
          <w:tcPr>
            <w:tcW w:w="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5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b w:val="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指标2：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21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b w:val="0"/>
                <w:color w:val="000000"/>
                <w:kern w:val="0"/>
                <w:sz w:val="18"/>
                <w:szCs w:val="18"/>
              </w:rPr>
            </w:pPr>
            <w:r>
              <w:rPr>
                <w:b w:val="0"/>
                <w:color w:val="000000"/>
                <w:kern w:val="0"/>
                <w:sz w:val="18"/>
                <w:szCs w:val="18"/>
              </w:rPr>
              <w:t>……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exact"/>
          <w:jc w:val="center"/>
        </w:trPr>
        <w:tc>
          <w:tcPr>
            <w:tcW w:w="6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宋体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kern w:val="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b w:val="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360" w:lineRule="auto"/>
        <w:ind w:firstLine="241" w:firstLineChars="100"/>
        <w:jc w:val="left"/>
        <w:rPr>
          <w:rFonts w:ascii="宋体" w:hAnsi="宋体"/>
          <w:sz w:val="24"/>
          <w:szCs w:val="32"/>
        </w:rPr>
      </w:pPr>
      <w:r>
        <w:rPr>
          <w:rFonts w:ascii="宋体" w:hAnsi="宋体"/>
          <w:sz w:val="24"/>
          <w:szCs w:val="32"/>
        </w:rPr>
        <w:t>填表人：</w:t>
      </w:r>
      <w:r>
        <w:rPr>
          <w:rFonts w:hint="eastAsia" w:ascii="宋体" w:hAnsi="宋体"/>
          <w:sz w:val="24"/>
          <w:szCs w:val="32"/>
          <w:lang w:eastAsia="zh-CN"/>
        </w:rPr>
        <w:t>丁柠</w:t>
      </w:r>
      <w:r>
        <w:rPr>
          <w:rFonts w:ascii="宋体" w:hAnsi="宋体"/>
          <w:sz w:val="24"/>
          <w:szCs w:val="32"/>
        </w:rPr>
        <w:t xml:space="preserve">        </w:t>
      </w:r>
      <w:r>
        <w:rPr>
          <w:rFonts w:hint="eastAsia" w:ascii="宋体" w:hAnsi="宋体"/>
          <w:sz w:val="24"/>
          <w:szCs w:val="32"/>
        </w:rPr>
        <w:t xml:space="preserve"> </w:t>
      </w:r>
      <w:r>
        <w:rPr>
          <w:rFonts w:ascii="宋体" w:hAnsi="宋体"/>
          <w:sz w:val="24"/>
          <w:szCs w:val="32"/>
        </w:rPr>
        <w:t>联系电话：</w:t>
      </w:r>
      <w:r>
        <w:rPr>
          <w:rFonts w:hint="eastAsia" w:ascii="宋体" w:hAnsi="宋体"/>
          <w:sz w:val="24"/>
          <w:szCs w:val="32"/>
          <w:lang w:val="en-US" w:eastAsia="zh-CN"/>
        </w:rPr>
        <w:t>84517744</w:t>
      </w:r>
      <w:r>
        <w:rPr>
          <w:rFonts w:ascii="宋体" w:hAnsi="宋体"/>
          <w:sz w:val="24"/>
          <w:szCs w:val="32"/>
        </w:rPr>
        <w:t xml:space="preserve">        填写日期：</w:t>
      </w:r>
      <w:r>
        <w:rPr>
          <w:rFonts w:hint="eastAsia" w:ascii="宋体" w:hAnsi="宋体"/>
          <w:sz w:val="24"/>
          <w:szCs w:val="32"/>
          <w:lang w:val="en-US" w:eastAsia="zh-CN"/>
        </w:rPr>
        <w:t>2022.1.30</w:t>
      </w:r>
    </w:p>
    <w:p>
      <w:pPr>
        <w:widowControl/>
        <w:spacing w:line="360" w:lineRule="auto"/>
        <w:ind w:firstLine="241" w:firstLineChars="100"/>
        <w:jc w:val="left"/>
        <w:rPr>
          <w:rFonts w:hint="eastAsia" w:ascii="宋体" w:hAnsi="宋体"/>
          <w:sz w:val="24"/>
          <w:szCs w:val="32"/>
        </w:rPr>
      </w:pPr>
    </w:p>
    <w:p>
      <w:pPr>
        <w:widowControl/>
        <w:spacing w:line="360" w:lineRule="auto"/>
        <w:ind w:firstLine="241" w:firstLineChars="100"/>
        <w:jc w:val="left"/>
        <w:rPr>
          <w:rFonts w:hint="eastAsia" w:ascii="宋体" w:hAnsi="宋体"/>
          <w:sz w:val="24"/>
          <w:szCs w:val="32"/>
        </w:rPr>
      </w:pPr>
    </w:p>
    <w:p>
      <w:pPr>
        <w:widowControl/>
        <w:spacing w:line="360" w:lineRule="auto"/>
        <w:ind w:firstLine="241" w:firstLineChars="100"/>
        <w:jc w:val="left"/>
        <w:rPr>
          <w:rFonts w:ascii="宋体" w:hAnsi="宋体"/>
          <w:sz w:val="24"/>
          <w:szCs w:val="32"/>
        </w:rPr>
      </w:pPr>
      <w:r>
        <w:rPr>
          <w:rFonts w:hint="eastAsia" w:ascii="宋体" w:hAnsi="宋体"/>
          <w:sz w:val="24"/>
          <w:szCs w:val="32"/>
        </w:rPr>
        <w:t>填表注意事项：</w:t>
      </w:r>
    </w:p>
    <w:p>
      <w:pPr>
        <w:widowControl/>
        <w:numPr>
          <w:ilvl w:val="0"/>
          <w:numId w:val="1"/>
        </w:numPr>
        <w:spacing w:line="360" w:lineRule="auto"/>
        <w:ind w:firstLine="240" w:firstLineChars="1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该表总分共计100分，其中预算执行率为10分，绩效指标部分为90分；</w:t>
      </w:r>
    </w:p>
    <w:p>
      <w:pPr>
        <w:widowControl/>
        <w:numPr>
          <w:ilvl w:val="0"/>
          <w:numId w:val="1"/>
        </w:numPr>
        <w:spacing w:line="360" w:lineRule="auto"/>
        <w:ind w:firstLine="240" w:firstLineChars="1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预期指标情况要严格按照年初或项目追加时的绩效目标填报，不得随意调整；</w:t>
      </w:r>
    </w:p>
    <w:p>
      <w:pPr>
        <w:widowControl/>
        <w:numPr>
          <w:ilvl w:val="0"/>
          <w:numId w:val="1"/>
        </w:numPr>
        <w:spacing w:line="360" w:lineRule="auto"/>
        <w:ind w:firstLine="240" w:firstLineChars="1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单位自评采用定量和定性评价相结合的比较法,总分由各项指标得分汇总形成。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定量指标得分按照以下方法评定：与年初指标值相比，完成指标值的，记该指标所赋全部分值；如果是由于年初指标值设定明显偏低造成的，要按照偏离度适度调减分值；未完成指标值的，按照完成值在指标值中所占比例记分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/>
          <w:b w:val="0"/>
          <w:bCs w:val="0"/>
          <w:sz w:val="24"/>
          <w:szCs w:val="32"/>
        </w:rPr>
      </w:pPr>
      <w:r>
        <w:rPr>
          <w:rFonts w:hint="eastAsia" w:ascii="宋体" w:hAnsi="宋体"/>
          <w:b w:val="0"/>
          <w:bCs w:val="0"/>
          <w:sz w:val="24"/>
          <w:szCs w:val="32"/>
        </w:rPr>
        <w:t>定性指标得分按照以下方法评定：根据指标完成情况分为达成年度指标、部分达成年度指标且有一定效果、未达成年度指标且效果较差3档，分别按照该指标对应分值区间100%-80%（含80%）、80-60%（含60%）、60%-0%合理确定分值。各项绩效指标得分汇总成该项目自评的总分。</w:t>
      </w: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p>
      <w:pPr>
        <w:widowControl/>
        <w:spacing w:line="360" w:lineRule="auto"/>
        <w:ind w:firstLine="482" w:firstLineChars="200"/>
        <w:jc w:val="left"/>
        <w:rPr>
          <w:rFonts w:ascii="宋体" w:hAnsi="宋体"/>
          <w:sz w:val="24"/>
          <w:szCs w:val="32"/>
        </w:rPr>
      </w:pPr>
    </w:p>
    <w:sectPr>
      <w:pgSz w:w="11906" w:h="16838"/>
      <w:pgMar w:top="1417" w:right="141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3FAEA"/>
    <w:multiLevelType w:val="singleLevel"/>
    <w:tmpl w:val="61D3FAE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776"/>
    <w:rsid w:val="00001B5D"/>
    <w:rsid w:val="00015052"/>
    <w:rsid w:val="00031CEE"/>
    <w:rsid w:val="00057190"/>
    <w:rsid w:val="00080BB1"/>
    <w:rsid w:val="0008562A"/>
    <w:rsid w:val="00086F72"/>
    <w:rsid w:val="00094D39"/>
    <w:rsid w:val="000A7CE4"/>
    <w:rsid w:val="000C0FFF"/>
    <w:rsid w:val="000D7D2F"/>
    <w:rsid w:val="000F016F"/>
    <w:rsid w:val="00115A6A"/>
    <w:rsid w:val="0015501C"/>
    <w:rsid w:val="00185A58"/>
    <w:rsid w:val="001A49C4"/>
    <w:rsid w:val="001B4CE8"/>
    <w:rsid w:val="001B74E3"/>
    <w:rsid w:val="001E5FD4"/>
    <w:rsid w:val="001F46BB"/>
    <w:rsid w:val="002128C5"/>
    <w:rsid w:val="00233941"/>
    <w:rsid w:val="00275EE6"/>
    <w:rsid w:val="00284DBB"/>
    <w:rsid w:val="0028641A"/>
    <w:rsid w:val="002C3EE8"/>
    <w:rsid w:val="002C6350"/>
    <w:rsid w:val="003331AC"/>
    <w:rsid w:val="003331D0"/>
    <w:rsid w:val="00367AE6"/>
    <w:rsid w:val="00393E47"/>
    <w:rsid w:val="003A56F5"/>
    <w:rsid w:val="003B3305"/>
    <w:rsid w:val="003B7516"/>
    <w:rsid w:val="003D0D38"/>
    <w:rsid w:val="003F2606"/>
    <w:rsid w:val="00427CFF"/>
    <w:rsid w:val="004343B0"/>
    <w:rsid w:val="00462ED5"/>
    <w:rsid w:val="00492123"/>
    <w:rsid w:val="00492568"/>
    <w:rsid w:val="004C6CC2"/>
    <w:rsid w:val="004E131E"/>
    <w:rsid w:val="004E26A7"/>
    <w:rsid w:val="004E7C1C"/>
    <w:rsid w:val="00522946"/>
    <w:rsid w:val="00525DE4"/>
    <w:rsid w:val="005400B0"/>
    <w:rsid w:val="00541040"/>
    <w:rsid w:val="005525D9"/>
    <w:rsid w:val="00557B43"/>
    <w:rsid w:val="00563D78"/>
    <w:rsid w:val="00567FD5"/>
    <w:rsid w:val="00595CAE"/>
    <w:rsid w:val="005C6773"/>
    <w:rsid w:val="005D0885"/>
    <w:rsid w:val="005D59CE"/>
    <w:rsid w:val="00627AF6"/>
    <w:rsid w:val="00653120"/>
    <w:rsid w:val="006721BB"/>
    <w:rsid w:val="0067443B"/>
    <w:rsid w:val="00676E0B"/>
    <w:rsid w:val="006C6289"/>
    <w:rsid w:val="006C7A52"/>
    <w:rsid w:val="007033FE"/>
    <w:rsid w:val="00751683"/>
    <w:rsid w:val="00763132"/>
    <w:rsid w:val="007668EF"/>
    <w:rsid w:val="00795620"/>
    <w:rsid w:val="007B6FEF"/>
    <w:rsid w:val="007C6045"/>
    <w:rsid w:val="007C6154"/>
    <w:rsid w:val="007C7192"/>
    <w:rsid w:val="007D366F"/>
    <w:rsid w:val="00805C64"/>
    <w:rsid w:val="0081785A"/>
    <w:rsid w:val="008200D5"/>
    <w:rsid w:val="00831628"/>
    <w:rsid w:val="0083385E"/>
    <w:rsid w:val="00846A80"/>
    <w:rsid w:val="008540AD"/>
    <w:rsid w:val="00854AB1"/>
    <w:rsid w:val="00864238"/>
    <w:rsid w:val="00870F46"/>
    <w:rsid w:val="00887B6F"/>
    <w:rsid w:val="0089084A"/>
    <w:rsid w:val="00893D6B"/>
    <w:rsid w:val="008A7B55"/>
    <w:rsid w:val="008C7A17"/>
    <w:rsid w:val="008D17FF"/>
    <w:rsid w:val="008D246E"/>
    <w:rsid w:val="008D4A6A"/>
    <w:rsid w:val="008E3A64"/>
    <w:rsid w:val="00903B4C"/>
    <w:rsid w:val="00920C7B"/>
    <w:rsid w:val="00931776"/>
    <w:rsid w:val="00940DE9"/>
    <w:rsid w:val="00942504"/>
    <w:rsid w:val="0095165C"/>
    <w:rsid w:val="00954082"/>
    <w:rsid w:val="00960611"/>
    <w:rsid w:val="00990E1C"/>
    <w:rsid w:val="00994DE8"/>
    <w:rsid w:val="009A65F2"/>
    <w:rsid w:val="009D370F"/>
    <w:rsid w:val="009E0EF3"/>
    <w:rsid w:val="009F11F4"/>
    <w:rsid w:val="009F447A"/>
    <w:rsid w:val="00A11AEF"/>
    <w:rsid w:val="00A24DE1"/>
    <w:rsid w:val="00A32E19"/>
    <w:rsid w:val="00A35F8F"/>
    <w:rsid w:val="00A563F2"/>
    <w:rsid w:val="00A918C6"/>
    <w:rsid w:val="00AA20CB"/>
    <w:rsid w:val="00AC145C"/>
    <w:rsid w:val="00AC68B6"/>
    <w:rsid w:val="00AD7192"/>
    <w:rsid w:val="00AE6345"/>
    <w:rsid w:val="00B01EFF"/>
    <w:rsid w:val="00B07D45"/>
    <w:rsid w:val="00B421E0"/>
    <w:rsid w:val="00B441C9"/>
    <w:rsid w:val="00B53C47"/>
    <w:rsid w:val="00B75CAB"/>
    <w:rsid w:val="00B8629B"/>
    <w:rsid w:val="00B879E0"/>
    <w:rsid w:val="00BC098B"/>
    <w:rsid w:val="00BC7F9B"/>
    <w:rsid w:val="00BD0E0A"/>
    <w:rsid w:val="00BD7637"/>
    <w:rsid w:val="00BE7A96"/>
    <w:rsid w:val="00C05D44"/>
    <w:rsid w:val="00C236F2"/>
    <w:rsid w:val="00C55D52"/>
    <w:rsid w:val="00C610F1"/>
    <w:rsid w:val="00C62A09"/>
    <w:rsid w:val="00C82F04"/>
    <w:rsid w:val="00C86B6D"/>
    <w:rsid w:val="00C92503"/>
    <w:rsid w:val="00C94E71"/>
    <w:rsid w:val="00CD6026"/>
    <w:rsid w:val="00CF6D7B"/>
    <w:rsid w:val="00D0072D"/>
    <w:rsid w:val="00D242B6"/>
    <w:rsid w:val="00D470BD"/>
    <w:rsid w:val="00D50FB7"/>
    <w:rsid w:val="00D63F94"/>
    <w:rsid w:val="00D8204C"/>
    <w:rsid w:val="00DA2B2E"/>
    <w:rsid w:val="00DB17E4"/>
    <w:rsid w:val="00DE5F9B"/>
    <w:rsid w:val="00E15B86"/>
    <w:rsid w:val="00E63A10"/>
    <w:rsid w:val="00E821B8"/>
    <w:rsid w:val="00EA2619"/>
    <w:rsid w:val="00EC6FB7"/>
    <w:rsid w:val="00EE2A07"/>
    <w:rsid w:val="00EF5211"/>
    <w:rsid w:val="00F74CFE"/>
    <w:rsid w:val="00F849D5"/>
    <w:rsid w:val="00FA72DB"/>
    <w:rsid w:val="032957F5"/>
    <w:rsid w:val="0D4E44D4"/>
    <w:rsid w:val="0E3B4723"/>
    <w:rsid w:val="0FD71D45"/>
    <w:rsid w:val="10E72CEF"/>
    <w:rsid w:val="11470B49"/>
    <w:rsid w:val="13AB4196"/>
    <w:rsid w:val="16852666"/>
    <w:rsid w:val="193F288E"/>
    <w:rsid w:val="1E245262"/>
    <w:rsid w:val="21866767"/>
    <w:rsid w:val="21880969"/>
    <w:rsid w:val="27476F64"/>
    <w:rsid w:val="28A82627"/>
    <w:rsid w:val="2EB44D67"/>
    <w:rsid w:val="32132821"/>
    <w:rsid w:val="32DE5719"/>
    <w:rsid w:val="357B59EF"/>
    <w:rsid w:val="382B6775"/>
    <w:rsid w:val="3CE509A9"/>
    <w:rsid w:val="3F1F6AC5"/>
    <w:rsid w:val="45EA6449"/>
    <w:rsid w:val="460359DE"/>
    <w:rsid w:val="4A490D40"/>
    <w:rsid w:val="4B4E1C15"/>
    <w:rsid w:val="4B987D00"/>
    <w:rsid w:val="4CBA109B"/>
    <w:rsid w:val="4D0F0E47"/>
    <w:rsid w:val="4D4811B3"/>
    <w:rsid w:val="536369BE"/>
    <w:rsid w:val="557B6719"/>
    <w:rsid w:val="5D27177E"/>
    <w:rsid w:val="5D617737"/>
    <w:rsid w:val="603764FC"/>
    <w:rsid w:val="605538FB"/>
    <w:rsid w:val="670E155B"/>
    <w:rsid w:val="68A7179B"/>
    <w:rsid w:val="696B68DD"/>
    <w:rsid w:val="6A261F45"/>
    <w:rsid w:val="6D125E72"/>
    <w:rsid w:val="6FB32B39"/>
    <w:rsid w:val="74277F58"/>
    <w:rsid w:val="76EF5736"/>
    <w:rsid w:val="7BFA6C58"/>
    <w:rsid w:val="7D16648A"/>
    <w:rsid w:val="7DBA2D67"/>
    <w:rsid w:val="7DD153BC"/>
    <w:rsid w:val="7F470DF0"/>
    <w:rsid w:val="7F5A4A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jc w:val="center"/>
      <w:outlineLvl w:val="1"/>
    </w:pPr>
    <w:rPr>
      <w:rFonts w:ascii="Cambria" w:hAnsi="Cambria" w:cs="Cambria"/>
      <w:sz w:val="36"/>
      <w:szCs w:val="36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6"/>
    <w:link w:val="5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rFonts w:ascii="Times New Roman" w:hAnsi="Times New Roman" w:eastAsia="宋体" w:cs="Times New Roman"/>
      <w:b/>
      <w:bCs/>
      <w:sz w:val="18"/>
      <w:szCs w:val="18"/>
    </w:rPr>
  </w:style>
  <w:style w:type="character" w:customStyle="1" w:styleId="11">
    <w:name w:val="批注框文本 Char"/>
    <w:basedOn w:val="6"/>
    <w:link w:val="3"/>
    <w:semiHidden/>
    <w:uiPriority w:val="99"/>
    <w:rPr>
      <w:b/>
      <w:bCs/>
      <w:kern w:val="2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ascii="Calibri" w:hAnsi="Calibri" w:cs="黑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324</Words>
  <Characters>1852</Characters>
  <Lines>15</Lines>
  <Paragraphs>4</Paragraphs>
  <TotalTime>0</TotalTime>
  <ScaleCrop>false</ScaleCrop>
  <LinksUpToDate>false</LinksUpToDate>
  <CharactersWithSpaces>2172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2016-07-25T08:47:00Z</dcterms:created>
  <dc:creator>User</dc:creator>
  <cp:lastModifiedBy>ZZY</cp:lastModifiedBy>
  <cp:lastPrinted>2022-01-05T07:56:00Z</cp:lastPrinted>
  <dcterms:modified xsi:type="dcterms:W3CDTF">2022-08-23T00:26:37Z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